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46BFA1" w14:textId="77777777" w:rsidR="00A1118B" w:rsidRDefault="00492C7F">
      <w:pPr>
        <w:pStyle w:val="aff5"/>
        <w:spacing w:line="300" w:lineRule="auto"/>
        <w:sectPr w:rsidR="00A1118B">
          <w:headerReference w:type="even" r:id="rId8"/>
          <w:footerReference w:type="even" r:id="rId9"/>
          <w:footerReference w:type="default" r:id="rId10"/>
          <w:headerReference w:type="first" r:id="rId11"/>
          <w:pgSz w:w="11907" w:h="16840"/>
          <w:pgMar w:top="1134" w:right="1418" w:bottom="1134" w:left="1418" w:header="851" w:footer="851" w:gutter="0"/>
          <w:cols w:space="720"/>
          <w:titlePg/>
          <w:docGrid w:linePitch="312"/>
        </w:sectPr>
      </w:pPr>
      <w:r>
        <w:rPr>
          <w:noProof/>
        </w:rPr>
        <mc:AlternateContent>
          <mc:Choice Requires="wps">
            <w:drawing>
              <wp:anchor distT="0" distB="0" distL="114300" distR="114300" simplePos="0" relativeHeight="251662848" behindDoc="0" locked="0" layoutInCell="1" allowOverlap="1" wp14:anchorId="146657B7" wp14:editId="353FB1AB">
                <wp:simplePos x="0" y="0"/>
                <wp:positionH relativeFrom="column">
                  <wp:posOffset>0</wp:posOffset>
                </wp:positionH>
                <wp:positionV relativeFrom="paragraph">
                  <wp:posOffset>8597900</wp:posOffset>
                </wp:positionV>
                <wp:extent cx="6121400" cy="0"/>
                <wp:effectExtent l="14605" t="12065" r="7620" b="6985"/>
                <wp:wrapNone/>
                <wp:docPr id="11" name="直线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1400" cy="0"/>
                        </a:xfrm>
                        <a:prstGeom prst="line">
                          <a:avLst/>
                        </a:prstGeom>
                        <a:noFill/>
                        <a:ln w="12700" cmpd="sng">
                          <a:solidFill>
                            <a:srgbClr val="800008"/>
                          </a:solidFill>
                          <a:round/>
                        </a:ln>
                      </wps:spPr>
                      <wps:bodyPr/>
                    </wps:wsp>
                  </a:graphicData>
                </a:graphic>
              </wp:anchor>
            </w:drawing>
          </mc:Choice>
          <mc:Fallback xmlns:wpsCustomData="http://www.wps.cn/officeDocument/2013/wpsCustomData">
            <w:pict>
              <v:line id="直线 14" o:spid="_x0000_s1026" o:spt="20" style="position:absolute;left:0pt;margin-left:0pt;margin-top:677pt;height:0pt;width:482pt;z-index:251668480;mso-width-relative:page;mso-height-relative:page;" filled="f" stroked="t" coordsize="21600,21600" o:gfxdata="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">
                <v:fill on="f" focussize="0,0"/>
                <v:stroke weight="1pt" color="#800008" joinstyle="round"/>
                <v:imagedata o:title=""/>
                <o:lock v:ext="edit" aspectratio="f"/>
              </v:line>
            </w:pict>
          </mc:Fallback>
        </mc:AlternateContent>
      </w:r>
      <w:r>
        <w:rPr>
          <w:noProof/>
        </w:rPr>
        <mc:AlternateContent>
          <mc:Choice Requires="wps">
            <w:drawing>
              <wp:anchor distT="0" distB="0" distL="114300" distR="114300" simplePos="0" relativeHeight="251661824" behindDoc="0" locked="0" layoutInCell="1" allowOverlap="1" wp14:anchorId="678FAAB6" wp14:editId="0D94EDCC">
                <wp:simplePos x="0" y="0"/>
                <wp:positionH relativeFrom="column">
                  <wp:posOffset>0</wp:posOffset>
                </wp:positionH>
                <wp:positionV relativeFrom="paragraph">
                  <wp:posOffset>2273300</wp:posOffset>
                </wp:positionV>
                <wp:extent cx="6121400" cy="0"/>
                <wp:effectExtent l="14605" t="12065" r="7620" b="6985"/>
                <wp:wrapNone/>
                <wp:docPr id="10" name="直线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1400" cy="0"/>
                        </a:xfrm>
                        <a:prstGeom prst="line">
                          <a:avLst/>
                        </a:prstGeom>
                        <a:noFill/>
                        <a:ln w="12700" cmpd="sng">
                          <a:solidFill>
                            <a:srgbClr val="800008"/>
                          </a:solidFill>
                          <a:round/>
                        </a:ln>
                      </wps:spPr>
                      <wps:bodyPr/>
                    </wps:wsp>
                  </a:graphicData>
                </a:graphic>
              </wp:anchor>
            </w:drawing>
          </mc:Choice>
          <mc:Fallback xmlns:wpsCustomData="http://www.wps.cn/officeDocument/2013/wpsCustomData">
            <w:pict>
              <v:line id="直线 13" o:spid="_x0000_s1026" o:spt="20" style="position:absolute;left:0pt;margin-left:0pt;margin-top:179pt;height:0pt;width:482pt;z-index:251667456;mso-width-relative:page;mso-height-relative:page;" filled="f" stroked="t" coordsize="21600,21600" o:gfxdata="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">
                <v:fill on="f" focussize="0,0"/>
                <v:stroke weight="1pt" color="#800008" joinstyle="round"/>
                <v:imagedata o:title=""/>
                <o:lock v:ext="edit" aspectratio="f"/>
              </v:line>
            </w:pict>
          </mc:Fallback>
        </mc:AlternateContent>
      </w:r>
      <w:r>
        <w:rPr>
          <w:noProof/>
        </w:rPr>
        <mc:AlternateContent>
          <mc:Choice Requires="wps">
            <w:drawing>
              <wp:anchor distT="0" distB="0" distL="114300" distR="114300" simplePos="0" relativeHeight="251660800" behindDoc="0" locked="1" layoutInCell="1" allowOverlap="1" wp14:anchorId="2573713F" wp14:editId="58CC31F6">
                <wp:simplePos x="0" y="0"/>
                <wp:positionH relativeFrom="margin">
                  <wp:posOffset>0</wp:posOffset>
                </wp:positionH>
                <wp:positionV relativeFrom="margin">
                  <wp:posOffset>8618220</wp:posOffset>
                </wp:positionV>
                <wp:extent cx="6120130" cy="401320"/>
                <wp:effectExtent l="0" t="3810" r="0" b="4445"/>
                <wp:wrapNone/>
                <wp:docPr id="9" name="fmFrame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130" cy="401320"/>
                        </a:xfrm>
                        <a:prstGeom prst="rect">
                          <a:avLst/>
                        </a:prstGeom>
                        <a:solidFill>
                          <a:srgbClr val="FFFFFF"/>
                        </a:solidFill>
                        <a:ln>
                          <a:noFill/>
                        </a:ln>
                      </wps:spPr>
                      <wps:txbx>
                        <w:txbxContent>
                          <w:p w14:paraId="5B2DE44D" w14:textId="77777777" w:rsidR="00A1118B" w:rsidRDefault="00492C7F">
                            <w:pPr>
                              <w:pStyle w:val="aff8"/>
                            </w:pPr>
                            <w:r>
                              <w:rPr>
                                <w:rFonts w:hint="eastAsia"/>
                              </w:rPr>
                              <w:t>中华人民共和国工业和信息化部</w:t>
                            </w:r>
                            <w:r>
                              <w:rPr>
                                <w:rStyle w:val="af3"/>
                                <w:rFonts w:hint="eastAsia"/>
                              </w:rPr>
                              <w:t xml:space="preserve"> 发布</w:t>
                            </w:r>
                          </w:p>
                        </w:txbxContent>
                      </wps:txbx>
                      <wps:bodyPr rot="0" vert="horz" wrap="square" lIns="0" tIns="0" rIns="0" bIns="0" anchor="t" anchorCtr="0" upright="1">
                        <a:noAutofit/>
                      </wps:bodyPr>
                    </wps:wsp>
                  </a:graphicData>
                </a:graphic>
              </wp:anchor>
            </w:drawing>
          </mc:Choice>
          <mc:Fallback>
            <w:pict>
              <v:shapetype w14:anchorId="2573713F" id="_x0000_t202" coordsize="21600,21600" o:spt="202" path="m,l,21600r21600,l21600,xe">
                <v:stroke joinstyle="miter"/>
                <v:path gradientshapeok="t" o:connecttype="rect"/>
              </v:shapetype>
              <v:shape id="fmFrame7" o:spid="_x0000_s1026" type="#_x0000_t202" style="position:absolute;left:0;text-align:left;margin-left:0;margin-top:678.6pt;width:481.9pt;height:31.6pt;z-index:251660800;visibility:visible;mso-wrap-style:square;mso-wrap-distance-left:9pt;mso-wrap-distance-top:0;mso-wrap-distance-right:9pt;mso-wrap-distance-bottom:0;mso-position-horizontal:absolute;mso-position-horizontal-relative:margin;mso-position-vertical:absolute;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" stroked="f">
                <v:textbox inset="0,0,0,0">
                  <w:txbxContent>
                    <w:p w14:paraId="5B2DE44D" w14:textId="77777777" w:rsidR="00A1118B" w:rsidRDefault="00492C7F">
                      <w:pPr>
                        <w:pStyle w:val="aff8"/>
                      </w:pPr>
                      <w:r>
                        <w:rPr>
                          <w:rFonts w:hint="eastAsia"/>
                        </w:rPr>
                        <w:t>中华人民共和国工业和信息化部</w:t>
                      </w:r>
                      <w:r>
                        <w:rPr>
                          <w:rStyle w:val="af3"/>
                          <w:rFonts w:hint="eastAsia"/>
                        </w:rPr>
                        <w:t xml:space="preserve"> 发布</w:t>
                      </w:r>
                    </w:p>
                  </w:txbxContent>
                </v:textbox>
                <w10:wrap anchorx="margin" anchory="margin"/>
                <w10:anchorlock/>
              </v:shape>
            </w:pict>
          </mc:Fallback>
        </mc:AlternateContent>
      </w:r>
      <w:r>
        <w:rPr>
          <w:noProof/>
        </w:rPr>
        <mc:AlternateContent>
          <mc:Choice Requires="wps">
            <w:drawing>
              <wp:anchor distT="0" distB="0" distL="114300" distR="114300" simplePos="0" relativeHeight="251659776" behindDoc="0" locked="1" layoutInCell="1" allowOverlap="1" wp14:anchorId="2CA58D6D" wp14:editId="662F4704">
                <wp:simplePos x="0" y="0"/>
                <wp:positionH relativeFrom="margin">
                  <wp:posOffset>4100830</wp:posOffset>
                </wp:positionH>
                <wp:positionV relativeFrom="margin">
                  <wp:posOffset>8271510</wp:posOffset>
                </wp:positionV>
                <wp:extent cx="2019300" cy="312420"/>
                <wp:effectExtent l="635" t="0" r="0" b="1905"/>
                <wp:wrapNone/>
                <wp:docPr id="8" name="fmFrame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19300" cy="312420"/>
                        </a:xfrm>
                        <a:prstGeom prst="rect">
                          <a:avLst/>
                        </a:prstGeom>
                        <a:solidFill>
                          <a:srgbClr val="FFFFFF"/>
                        </a:solidFill>
                        <a:ln>
                          <a:noFill/>
                        </a:ln>
                      </wps:spPr>
                      <wps:txbx>
                        <w:txbxContent>
                          <w:p w14:paraId="294373A3" w14:textId="77777777" w:rsidR="00A1118B" w:rsidRDefault="00492C7F">
                            <w:pPr>
                              <w:pStyle w:val="afc"/>
                            </w:pPr>
                            <w:r>
                              <w:rPr>
                                <w:rFonts w:hint="eastAsia"/>
                              </w:rPr>
                              <w:t>××××</w:t>
                            </w:r>
                            <w:r>
                              <w:rPr>
                                <w:rFonts w:hint="eastAsia"/>
                              </w:rPr>
                              <w:t>-</w:t>
                            </w:r>
                            <w:r>
                              <w:rPr>
                                <w:rFonts w:hint="eastAsia"/>
                              </w:rPr>
                              <w:t>××</w:t>
                            </w:r>
                            <w:r>
                              <w:rPr>
                                <w:rFonts w:hint="eastAsia"/>
                              </w:rPr>
                              <w:t>-</w:t>
                            </w:r>
                            <w:r>
                              <w:rPr>
                                <w:rFonts w:hint="eastAsia"/>
                              </w:rPr>
                              <w:t>××实施</w:t>
                            </w:r>
                          </w:p>
                        </w:txbxContent>
                      </wps:txbx>
                      <wps:bodyPr rot="0" vert="horz" wrap="square" lIns="0" tIns="0" rIns="0" bIns="0" anchor="t" anchorCtr="0" upright="1">
                        <a:noAutofit/>
                      </wps:bodyPr>
                    </wps:wsp>
                  </a:graphicData>
                </a:graphic>
              </wp:anchor>
            </w:drawing>
          </mc:Choice>
          <mc:Fallback>
            <w:pict>
              <v:shape w14:anchorId="2CA58D6D" id="fmFrame6" o:spid="_x0000_s1027" type="#_x0000_t202" style="position:absolute;left:0;text-align:left;margin-left:322.9pt;margin-top:651.3pt;width:159pt;height:24.6pt;z-index:251659776;visibility:visible;mso-wrap-style:square;mso-wrap-distance-left:9pt;mso-wrap-distance-top:0;mso-wrap-distance-right:9pt;mso-wrap-distance-bottom:0;mso-position-horizontal:absolute;mso-position-horizontal-relative:margin;mso-position-vertical:absolute;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" stroked="f">
                <v:textbox inset="0,0,0,0">
                  <w:txbxContent>
                    <w:p w14:paraId="294373A3" w14:textId="77777777" w:rsidR="00A1118B" w:rsidRDefault="00492C7F">
                      <w:pPr>
                        <w:pStyle w:val="afc"/>
                      </w:pPr>
                      <w:r>
                        <w:rPr>
                          <w:rFonts w:hint="eastAsia"/>
                        </w:rPr>
                        <w:t>××××</w:t>
                      </w:r>
                      <w:r>
                        <w:rPr>
                          <w:rFonts w:hint="eastAsia"/>
                        </w:rPr>
                        <w:t>-</w:t>
                      </w:r>
                      <w:r>
                        <w:rPr>
                          <w:rFonts w:hint="eastAsia"/>
                        </w:rPr>
                        <w:t>××</w:t>
                      </w:r>
                      <w:r>
                        <w:rPr>
                          <w:rFonts w:hint="eastAsia"/>
                        </w:rPr>
                        <w:t>-</w:t>
                      </w:r>
                      <w:r>
                        <w:rPr>
                          <w:rFonts w:hint="eastAsia"/>
                        </w:rPr>
                        <w:t>××实施</w:t>
                      </w:r>
                    </w:p>
                  </w:txbxContent>
                </v:textbox>
                <w10:wrap anchorx="margin" anchory="margin"/>
                <w10:anchorlock/>
              </v:shape>
            </w:pict>
          </mc:Fallback>
        </mc:AlternateContent>
      </w:r>
      <w:r>
        <w:rPr>
          <w:noProof/>
        </w:rPr>
        <mc:AlternateContent>
          <mc:Choice Requires="wps">
            <w:drawing>
              <wp:anchor distT="0" distB="0" distL="114300" distR="114300" simplePos="0" relativeHeight="251657728" behindDoc="0" locked="1" layoutInCell="1" allowOverlap="1" wp14:anchorId="3EC45C0A" wp14:editId="0E0BC194">
                <wp:simplePos x="0" y="0"/>
                <wp:positionH relativeFrom="margin">
                  <wp:posOffset>0</wp:posOffset>
                </wp:positionH>
                <wp:positionV relativeFrom="margin">
                  <wp:posOffset>8271510</wp:posOffset>
                </wp:positionV>
                <wp:extent cx="2019300" cy="312420"/>
                <wp:effectExtent l="0" t="0" r="4445" b="1905"/>
                <wp:wrapNone/>
                <wp:docPr id="7" name="fmFrame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19300" cy="312420"/>
                        </a:xfrm>
                        <a:prstGeom prst="rect">
                          <a:avLst/>
                        </a:prstGeom>
                        <a:solidFill>
                          <a:srgbClr val="FFFFFF"/>
                        </a:solidFill>
                        <a:ln>
                          <a:noFill/>
                        </a:ln>
                      </wps:spPr>
                      <wps:txbx>
                        <w:txbxContent>
                          <w:p w14:paraId="7CA17C0B" w14:textId="77777777" w:rsidR="00A1118B" w:rsidRDefault="00492C7F">
                            <w:pPr>
                              <w:pStyle w:val="afd"/>
                            </w:pPr>
                            <w:r>
                              <w:rPr>
                                <w:rFonts w:hint="eastAsia"/>
                              </w:rPr>
                              <w:t>××××</w:t>
                            </w:r>
                            <w:r>
                              <w:rPr>
                                <w:rFonts w:hint="eastAsia"/>
                              </w:rPr>
                              <w:t>-</w:t>
                            </w:r>
                            <w:r>
                              <w:rPr>
                                <w:rFonts w:hint="eastAsia"/>
                              </w:rPr>
                              <w:t>××</w:t>
                            </w:r>
                            <w:r>
                              <w:rPr>
                                <w:rFonts w:hint="eastAsia"/>
                              </w:rPr>
                              <w:t>-</w:t>
                            </w:r>
                            <w:r>
                              <w:rPr>
                                <w:rFonts w:hint="eastAsia"/>
                              </w:rPr>
                              <w:t>××发布</w:t>
                            </w:r>
                          </w:p>
                        </w:txbxContent>
                      </wps:txbx>
                      <wps:bodyPr rot="0" vert="horz" wrap="square" lIns="0" tIns="0" rIns="0" bIns="0" anchor="t" anchorCtr="0" upright="1">
                        <a:noAutofit/>
                      </wps:bodyPr>
                    </wps:wsp>
                  </a:graphicData>
                </a:graphic>
              </wp:anchor>
            </w:drawing>
          </mc:Choice>
          <mc:Fallback>
            <w:pict>
              <v:shape w14:anchorId="3EC45C0A" id="fmFrame5" o:spid="_x0000_s1028" type="#_x0000_t202" style="position:absolute;left:0;text-align:left;margin-left:0;margin-top:651.3pt;width:159pt;height:24.6pt;z-index:251657728;visibility:visible;mso-wrap-style:square;mso-wrap-distance-left:9pt;mso-wrap-distance-top:0;mso-wrap-distance-right:9pt;mso-wrap-distance-bottom:0;mso-position-horizontal:absolute;mso-position-horizontal-relative:margin;mso-position-vertical:absolute;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" stroked="f">
                <v:textbox inset="0,0,0,0">
                  <w:txbxContent>
                    <w:p w14:paraId="7CA17C0B" w14:textId="77777777" w:rsidR="00A1118B" w:rsidRDefault="00492C7F">
                      <w:pPr>
                        <w:pStyle w:val="afd"/>
                      </w:pPr>
                      <w:r>
                        <w:rPr>
                          <w:rFonts w:hint="eastAsia"/>
                        </w:rPr>
                        <w:t>××××</w:t>
                      </w:r>
                      <w:r>
                        <w:rPr>
                          <w:rFonts w:hint="eastAsia"/>
                        </w:rPr>
                        <w:t>-</w:t>
                      </w:r>
                      <w:r>
                        <w:rPr>
                          <w:rFonts w:hint="eastAsia"/>
                        </w:rPr>
                        <w:t>××</w:t>
                      </w:r>
                      <w:r>
                        <w:rPr>
                          <w:rFonts w:hint="eastAsia"/>
                        </w:rPr>
                        <w:t>-</w:t>
                      </w:r>
                      <w:r>
                        <w:rPr>
                          <w:rFonts w:hint="eastAsia"/>
                        </w:rPr>
                        <w:t>××发布</w:t>
                      </w:r>
                    </w:p>
                  </w:txbxContent>
                </v:textbox>
                <w10:wrap anchorx="margin" anchory="margin"/>
                <w10:anchorlock/>
              </v:shape>
            </w:pict>
          </mc:Fallback>
        </mc:AlternateContent>
      </w:r>
      <w:r>
        <w:rPr>
          <w:noProof/>
        </w:rPr>
        <mc:AlternateContent>
          <mc:Choice Requires="wps">
            <w:drawing>
              <wp:anchor distT="0" distB="0" distL="114300" distR="114300" simplePos="0" relativeHeight="251658752" behindDoc="0" locked="1" layoutInCell="1" allowOverlap="1" wp14:anchorId="740E0B5A" wp14:editId="59D66B90">
                <wp:simplePos x="0" y="0"/>
                <wp:positionH relativeFrom="margin">
                  <wp:posOffset>0</wp:posOffset>
                </wp:positionH>
                <wp:positionV relativeFrom="margin">
                  <wp:posOffset>3169920</wp:posOffset>
                </wp:positionV>
                <wp:extent cx="5969000" cy="4681220"/>
                <wp:effectExtent l="0" t="3810" r="0" b="1270"/>
                <wp:wrapNone/>
                <wp:docPr id="6" name="fmFrame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69000" cy="4681220"/>
                        </a:xfrm>
                        <a:prstGeom prst="rect">
                          <a:avLst/>
                        </a:prstGeom>
                        <a:solidFill>
                          <a:srgbClr val="FFFFFF"/>
                        </a:solidFill>
                        <a:ln>
                          <a:noFill/>
                        </a:ln>
                      </wps:spPr>
                      <wps:txbx>
                        <w:txbxContent>
                          <w:p w14:paraId="2857178D" w14:textId="77777777" w:rsidR="00364B53" w:rsidRDefault="00364B53" w:rsidP="00364B53">
                            <w:pPr>
                              <w:pStyle w:val="af4"/>
                            </w:pPr>
                            <w:r>
                              <w:rPr>
                                <w:rFonts w:hint="eastAsia"/>
                              </w:rPr>
                              <w:t>肥皂试验方法</w:t>
                            </w:r>
                          </w:p>
                          <w:p w14:paraId="3164573E" w14:textId="302F510B" w:rsidR="00A1118B" w:rsidRDefault="00364B53" w:rsidP="00364B53">
                            <w:pPr>
                              <w:pStyle w:val="af4"/>
                            </w:pPr>
                            <w:r>
                              <w:rPr>
                                <w:rFonts w:hint="eastAsia"/>
                              </w:rPr>
                              <w:t>肥皂中总碱量和总脂肪物含量的测定</w:t>
                            </w:r>
                            <w:r w:rsidR="00492C7F">
                              <w:rPr>
                                <w:rFonts w:hint="eastAsia"/>
                              </w:rPr>
                              <w:t xml:space="preserve">  </w:t>
                            </w:r>
                          </w:p>
                          <w:p w14:paraId="68F5ACBB" w14:textId="77777777" w:rsidR="00364B53" w:rsidRDefault="00364B53">
                            <w:pPr>
                              <w:pStyle w:val="af6"/>
                              <w:rPr>
                                <w:rFonts w:ascii="Times New Roman"/>
                              </w:rPr>
                            </w:pPr>
                            <w:r w:rsidRPr="00364B53">
                              <w:rPr>
                                <w:rFonts w:ascii="Times New Roman"/>
                              </w:rPr>
                              <w:t>Determination of total alkali content and total fatty matter content in soaps</w:t>
                            </w:r>
                          </w:p>
                          <w:p w14:paraId="7CDAEE7C" w14:textId="45CA55BD" w:rsidR="00A1118B" w:rsidRDefault="00492C7F" w:rsidP="00364B53">
                            <w:pPr>
                              <w:pStyle w:val="af6"/>
                            </w:pPr>
                            <w:r>
                              <w:rPr>
                                <w:rFonts w:hint="eastAsia"/>
                              </w:rPr>
                              <w:t>（</w:t>
                            </w:r>
                            <w:r w:rsidR="00364B53">
                              <w:t xml:space="preserve">ISO 685:2020, Analysis of soaps - </w:t>
                            </w:r>
                            <w:proofErr w:type="spellStart"/>
                            <w:r w:rsidR="00364B53">
                              <w:t>etermination</w:t>
                            </w:r>
                            <w:proofErr w:type="spellEnd"/>
                            <w:r w:rsidR="00364B53">
                              <w:t xml:space="preserve"> of total alkali content and total fatty matter content , MOD</w:t>
                            </w:r>
                            <w:r>
                              <w:rPr>
                                <w:rFonts w:hint="eastAsia"/>
                              </w:rPr>
                              <w:t>）</w:t>
                            </w:r>
                          </w:p>
                          <w:p w14:paraId="75FC0780" w14:textId="748C6A1D" w:rsidR="00A1118B" w:rsidRDefault="00492C7F">
                            <w:pPr>
                              <w:pStyle w:val="af6"/>
                            </w:pPr>
                            <w:r>
                              <w:rPr>
                                <w:rFonts w:hint="eastAsia"/>
                              </w:rPr>
                              <w:t>（</w:t>
                            </w:r>
                            <w:r w:rsidR="005B2A38">
                              <w:rPr>
                                <w:rFonts w:hint="eastAsia"/>
                              </w:rPr>
                              <w:t>送审</w:t>
                            </w:r>
                            <w:r>
                              <w:rPr>
                                <w:rFonts w:hint="eastAsia"/>
                              </w:rPr>
                              <w:t>稿）</w:t>
                            </w:r>
                          </w:p>
                          <w:p w14:paraId="60B8AE76" w14:textId="77777777" w:rsidR="00A1118B" w:rsidRDefault="00A1118B">
                            <w:pPr>
                              <w:pStyle w:val="aff6"/>
                            </w:pPr>
                          </w:p>
                          <w:p w14:paraId="2809D38A" w14:textId="77777777" w:rsidR="00A1118B" w:rsidRDefault="00A1118B">
                            <w:pPr>
                              <w:pStyle w:val="aff1"/>
                            </w:pPr>
                          </w:p>
                        </w:txbxContent>
                      </wps:txbx>
                      <wps:bodyPr rot="0" vert="horz" wrap="square" lIns="0" tIns="0" rIns="0" bIns="0" anchor="t" anchorCtr="0" upright="1">
                        <a:noAutofit/>
                      </wps:bodyPr>
                    </wps:wsp>
                  </a:graphicData>
                </a:graphic>
              </wp:anchor>
            </w:drawing>
          </mc:Choice>
          <mc:Fallback>
            <w:pict>
              <v:shape w14:anchorId="740E0B5A" id="fmFrame4" o:spid="_x0000_s1029" type="#_x0000_t202" style="position:absolute;left:0;text-align:left;margin-left:0;margin-top:249.6pt;width:470pt;height:368.6pt;z-index:251658752;visibility:visible;mso-wrap-style:square;mso-wrap-distance-left:9pt;mso-wrap-distance-top:0;mso-wrap-distance-right:9pt;mso-wrap-distance-bottom:0;mso-position-horizontal:absolute;mso-position-horizontal-relative:margin;mso-position-vertical:absolute;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" stroked="f">
                <v:textbox inset="0,0,0,0">
                  <w:txbxContent>
                    <w:p w14:paraId="2857178D" w14:textId="77777777" w:rsidR="00364B53" w:rsidRDefault="00364B53" w:rsidP="00364B53">
                      <w:pPr>
                        <w:pStyle w:val="af4"/>
                      </w:pPr>
                      <w:r>
                        <w:rPr>
                          <w:rFonts w:hint="eastAsia"/>
                        </w:rPr>
                        <w:t>肥皂试验方法</w:t>
                      </w:r>
                    </w:p>
                    <w:p w14:paraId="3164573E" w14:textId="302F510B" w:rsidR="00A1118B" w:rsidRDefault="00364B53" w:rsidP="00364B53">
                      <w:pPr>
                        <w:pStyle w:val="af4"/>
                      </w:pPr>
                      <w:r>
                        <w:rPr>
                          <w:rFonts w:hint="eastAsia"/>
                        </w:rPr>
                        <w:t>肥皂中总碱量和总脂肪物含量的测定</w:t>
                      </w:r>
                      <w:r w:rsidR="00492C7F">
                        <w:rPr>
                          <w:rFonts w:hint="eastAsia"/>
                        </w:rPr>
                        <w:t xml:space="preserve">  </w:t>
                      </w:r>
                    </w:p>
                    <w:p w14:paraId="68F5ACBB" w14:textId="77777777" w:rsidR="00364B53" w:rsidRDefault="00364B53">
                      <w:pPr>
                        <w:pStyle w:val="af6"/>
                        <w:rPr>
                          <w:rFonts w:ascii="Times New Roman"/>
                        </w:rPr>
                      </w:pPr>
                      <w:r w:rsidRPr="00364B53">
                        <w:rPr>
                          <w:rFonts w:ascii="Times New Roman"/>
                        </w:rPr>
                        <w:t>Determination of total alkali content and total fatty matter content in soaps</w:t>
                      </w:r>
                    </w:p>
                    <w:p w14:paraId="7CDAEE7C" w14:textId="45CA55BD" w:rsidR="00A1118B" w:rsidRDefault="00492C7F" w:rsidP="00364B53">
                      <w:pPr>
                        <w:pStyle w:val="af6"/>
                      </w:pPr>
                      <w:r>
                        <w:rPr>
                          <w:rFonts w:hint="eastAsia"/>
                        </w:rPr>
                        <w:t>（</w:t>
                      </w:r>
                      <w:r w:rsidR="00364B53">
                        <w:t xml:space="preserve">ISO 685:2020, Analysis of soaps - </w:t>
                      </w:r>
                      <w:proofErr w:type="spellStart"/>
                      <w:r w:rsidR="00364B53">
                        <w:t>etermination</w:t>
                      </w:r>
                      <w:proofErr w:type="spellEnd"/>
                      <w:r w:rsidR="00364B53">
                        <w:t xml:space="preserve"> of total alkali content and total fatty matter content , MOD</w:t>
                      </w:r>
                      <w:r>
                        <w:rPr>
                          <w:rFonts w:hint="eastAsia"/>
                        </w:rPr>
                        <w:t>）</w:t>
                      </w:r>
                    </w:p>
                    <w:p w14:paraId="75FC0780" w14:textId="748C6A1D" w:rsidR="00A1118B" w:rsidRDefault="00492C7F">
                      <w:pPr>
                        <w:pStyle w:val="af6"/>
                      </w:pPr>
                      <w:r>
                        <w:rPr>
                          <w:rFonts w:hint="eastAsia"/>
                        </w:rPr>
                        <w:t>（</w:t>
                      </w:r>
                      <w:r w:rsidR="005B2A38">
                        <w:rPr>
                          <w:rFonts w:hint="eastAsia"/>
                        </w:rPr>
                        <w:t>送审</w:t>
                      </w:r>
                      <w:r>
                        <w:rPr>
                          <w:rFonts w:hint="eastAsia"/>
                        </w:rPr>
                        <w:t>稿）</w:t>
                      </w:r>
                    </w:p>
                    <w:p w14:paraId="60B8AE76" w14:textId="77777777" w:rsidR="00A1118B" w:rsidRDefault="00A1118B">
                      <w:pPr>
                        <w:pStyle w:val="aff6"/>
                      </w:pPr>
                    </w:p>
                    <w:p w14:paraId="2809D38A" w14:textId="77777777" w:rsidR="00A1118B" w:rsidRDefault="00A1118B">
                      <w:pPr>
                        <w:pStyle w:val="aff1"/>
                      </w:pPr>
                    </w:p>
                  </w:txbxContent>
                </v:textbox>
                <w10:wrap anchorx="margin" anchory="margin"/>
                <w10:anchorlock/>
              </v:shape>
            </w:pict>
          </mc:Fallback>
        </mc:AlternateContent>
      </w:r>
      <w:r>
        <w:rPr>
          <w:noProof/>
        </w:rPr>
        <mc:AlternateContent>
          <mc:Choice Requires="wps">
            <w:drawing>
              <wp:anchor distT="0" distB="0" distL="114300" distR="114300" simplePos="0" relativeHeight="251656704" behindDoc="0" locked="1" layoutInCell="1" allowOverlap="1" wp14:anchorId="11E9547F" wp14:editId="3F5B562B">
                <wp:simplePos x="0" y="0"/>
                <wp:positionH relativeFrom="margin">
                  <wp:posOffset>0</wp:posOffset>
                </wp:positionH>
                <wp:positionV relativeFrom="margin">
                  <wp:posOffset>1401445</wp:posOffset>
                </wp:positionV>
                <wp:extent cx="5802630" cy="860425"/>
                <wp:effectExtent l="0" t="0" r="2540" b="0"/>
                <wp:wrapNone/>
                <wp:docPr id="5" name="fmFrame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02630" cy="860425"/>
                        </a:xfrm>
                        <a:prstGeom prst="rect">
                          <a:avLst/>
                        </a:prstGeom>
                        <a:solidFill>
                          <a:srgbClr val="FFFFFF"/>
                        </a:solidFill>
                        <a:ln>
                          <a:noFill/>
                        </a:ln>
                      </wps:spPr>
                      <wps:txbx>
                        <w:txbxContent>
                          <w:p w14:paraId="09C8E798" w14:textId="3EFD3986" w:rsidR="00A1118B" w:rsidRDefault="00492C7F">
                            <w:pPr>
                              <w:pStyle w:val="22"/>
                              <w:wordWrap w:val="0"/>
                            </w:pPr>
                            <w:r>
                              <w:t xml:space="preserve">QB/T </w:t>
                            </w:r>
                            <w:r>
                              <w:rPr>
                                <w:rFonts w:hint="eastAsia"/>
                              </w:rPr>
                              <w:t>2623.</w:t>
                            </w:r>
                            <w:r w:rsidR="00364B53">
                              <w:t>3</w:t>
                            </w:r>
                            <w:r>
                              <w:t>—</w:t>
                            </w:r>
                            <w:r>
                              <w:rPr>
                                <w:rFonts w:hint="eastAsia"/>
                              </w:rPr>
                              <w:t>××××</w:t>
                            </w:r>
                          </w:p>
                          <w:p w14:paraId="7B697580" w14:textId="4A3AA101" w:rsidR="00A1118B" w:rsidRDefault="00492C7F">
                            <w:pPr>
                              <w:pStyle w:val="aff"/>
                              <w:wordWrap w:val="0"/>
                            </w:pPr>
                            <w:r>
                              <w:rPr>
                                <w:rFonts w:hint="eastAsia"/>
                              </w:rPr>
                              <w:t>代替QB/T 2623.</w:t>
                            </w:r>
                            <w:r w:rsidR="00364B53">
                              <w:t>3</w:t>
                            </w:r>
                            <w:r>
                              <w:rPr>
                                <w:rFonts w:hint="eastAsia"/>
                              </w:rPr>
                              <w:t>-2003</w:t>
                            </w:r>
                          </w:p>
                        </w:txbxContent>
                      </wps:txbx>
                      <wps:bodyPr rot="0" vert="horz" wrap="square" lIns="0" tIns="0" rIns="0" bIns="0" anchor="t" anchorCtr="0" upright="1">
                        <a:noAutofit/>
                      </wps:bodyPr>
                    </wps:wsp>
                  </a:graphicData>
                </a:graphic>
              </wp:anchor>
            </w:drawing>
          </mc:Choice>
          <mc:Fallback>
            <w:pict>
              <v:shape w14:anchorId="11E9547F" id="fmFrame3" o:spid="_x0000_s1030" type="#_x0000_t202" style="position:absolute;left:0;text-align:left;margin-left:0;margin-top:110.35pt;width:456.9pt;height:67.75pt;z-index:251656704;visibility:visible;mso-wrap-style:square;mso-wrap-distance-left:9pt;mso-wrap-distance-top:0;mso-wrap-distance-right:9pt;mso-wrap-distance-bottom:0;mso-position-horizontal:absolute;mso-position-horizontal-relative:margin;mso-position-vertical:absolute;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" stroked="f">
                <v:textbox inset="0,0,0,0">
                  <w:txbxContent>
                    <w:p w14:paraId="09C8E798" w14:textId="3EFD3986" w:rsidR="00A1118B" w:rsidRDefault="00492C7F">
                      <w:pPr>
                        <w:pStyle w:val="22"/>
                        <w:wordWrap w:val="0"/>
                      </w:pPr>
                      <w:r>
                        <w:t xml:space="preserve">QB/T </w:t>
                      </w:r>
                      <w:r>
                        <w:rPr>
                          <w:rFonts w:hint="eastAsia"/>
                        </w:rPr>
                        <w:t>2623.</w:t>
                      </w:r>
                      <w:r w:rsidR="00364B53">
                        <w:t>3</w:t>
                      </w:r>
                      <w:r>
                        <w:t>—</w:t>
                      </w:r>
                      <w:r>
                        <w:rPr>
                          <w:rFonts w:hint="eastAsia"/>
                        </w:rPr>
                        <w:t>××××</w:t>
                      </w:r>
                    </w:p>
                    <w:p w14:paraId="7B697580" w14:textId="4A3AA101" w:rsidR="00A1118B" w:rsidRDefault="00492C7F">
                      <w:pPr>
                        <w:pStyle w:val="aff"/>
                        <w:wordWrap w:val="0"/>
                      </w:pPr>
                      <w:r>
                        <w:rPr>
                          <w:rFonts w:hint="eastAsia"/>
                        </w:rPr>
                        <w:t>代替QB/T 2623.</w:t>
                      </w:r>
                      <w:r w:rsidR="00364B53">
                        <w:t>3</w:t>
                      </w:r>
                      <w:r>
                        <w:rPr>
                          <w:rFonts w:hint="eastAsia"/>
                        </w:rPr>
                        <w:t>-2003</w:t>
                      </w:r>
                    </w:p>
                  </w:txbxContent>
                </v:textbox>
                <w10:wrap anchorx="margin" anchory="margin"/>
                <w10:anchorlock/>
              </v:shape>
            </w:pict>
          </mc:Fallback>
        </mc:AlternateContent>
      </w:r>
      <w:r>
        <w:rPr>
          <w:noProof/>
        </w:rPr>
        <mc:AlternateContent>
          <mc:Choice Requires="wps">
            <w:drawing>
              <wp:anchor distT="0" distB="0" distL="114300" distR="114300" simplePos="0" relativeHeight="251655680" behindDoc="0" locked="1" layoutInCell="1" allowOverlap="1" wp14:anchorId="2E0574C8" wp14:editId="225DE93C">
                <wp:simplePos x="0" y="0"/>
                <wp:positionH relativeFrom="margin">
                  <wp:posOffset>2549525</wp:posOffset>
                </wp:positionH>
                <wp:positionV relativeFrom="margin">
                  <wp:posOffset>107315</wp:posOffset>
                </wp:positionV>
                <wp:extent cx="3175000" cy="720090"/>
                <wp:effectExtent l="1905" t="0" r="4445" b="0"/>
                <wp:wrapNone/>
                <wp:docPr id="4" name="fmFrame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75000" cy="720090"/>
                        </a:xfrm>
                        <a:prstGeom prst="rect">
                          <a:avLst/>
                        </a:prstGeom>
                        <a:solidFill>
                          <a:srgbClr val="FFFFFF"/>
                        </a:solidFill>
                        <a:ln>
                          <a:noFill/>
                        </a:ln>
                      </wps:spPr>
                      <wps:txbx>
                        <w:txbxContent>
                          <w:p w14:paraId="498116A3" w14:textId="77777777" w:rsidR="00A1118B" w:rsidRDefault="00492C7F">
                            <w:pPr>
                              <w:pStyle w:val="afa"/>
                            </w:pPr>
                            <w:r>
                              <w:t>QB</w:t>
                            </w:r>
                          </w:p>
                        </w:txbxContent>
                      </wps:txbx>
                      <wps:bodyPr rot="0" vert="horz" wrap="square" lIns="0" tIns="0" rIns="0" bIns="0" anchor="t" anchorCtr="0" upright="1">
                        <a:noAutofit/>
                      </wps:bodyPr>
                    </wps:wsp>
                  </a:graphicData>
                </a:graphic>
              </wp:anchor>
            </w:drawing>
          </mc:Choice>
          <mc:Fallback>
            <w:pict>
              <v:shape w14:anchorId="2E0574C8" id="fmFrame8" o:spid="_x0000_s1031" type="#_x0000_t202" style="position:absolute;left:0;text-align:left;margin-left:200.75pt;margin-top:8.45pt;width:250pt;height:56.7pt;z-index:251655680;visibility:visible;mso-wrap-style:square;mso-wrap-distance-left:9pt;mso-wrap-distance-top:0;mso-wrap-distance-right:9pt;mso-wrap-distance-bottom:0;mso-position-horizontal:absolute;mso-position-horizontal-relative:margin;mso-position-vertical:absolute;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" stroked="f">
                <v:textbox inset="0,0,0,0">
                  <w:txbxContent>
                    <w:p w14:paraId="498116A3" w14:textId="77777777" w:rsidR="00A1118B" w:rsidRDefault="00492C7F">
                      <w:pPr>
                        <w:pStyle w:val="afa"/>
                      </w:pPr>
                      <w:r>
                        <w:t>QB</w:t>
                      </w:r>
                    </w:p>
                  </w:txbxContent>
                </v:textbox>
                <w10:wrap anchorx="margin" anchory="margin"/>
                <w10:anchorlock/>
              </v:shape>
            </w:pict>
          </mc:Fallback>
        </mc:AlternateContent>
      </w:r>
      <w:r>
        <w:rPr>
          <w:noProof/>
        </w:rPr>
        <mc:AlternateContent>
          <mc:Choice Requires="wps">
            <w:drawing>
              <wp:anchor distT="0" distB="0" distL="114300" distR="114300" simplePos="0" relativeHeight="251654656" behindDoc="0" locked="1" layoutInCell="1" allowOverlap="1" wp14:anchorId="07C96EB4" wp14:editId="55A8A2F1">
                <wp:simplePos x="0" y="0"/>
                <wp:positionH relativeFrom="margin">
                  <wp:posOffset>0</wp:posOffset>
                </wp:positionH>
                <wp:positionV relativeFrom="margin">
                  <wp:posOffset>1010920</wp:posOffset>
                </wp:positionV>
                <wp:extent cx="6120130" cy="391160"/>
                <wp:effectExtent l="0" t="0" r="0" b="1905"/>
                <wp:wrapNone/>
                <wp:docPr id="3" name="fmFrame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130" cy="391160"/>
                        </a:xfrm>
                        <a:prstGeom prst="rect">
                          <a:avLst/>
                        </a:prstGeom>
                        <a:solidFill>
                          <a:srgbClr val="FFFFFF"/>
                        </a:solidFill>
                        <a:ln>
                          <a:noFill/>
                        </a:ln>
                      </wps:spPr>
                      <wps:txbx>
                        <w:txbxContent>
                          <w:p w14:paraId="6D62DFC4" w14:textId="77777777" w:rsidR="00A1118B" w:rsidRDefault="00492C7F">
                            <w:pPr>
                              <w:pStyle w:val="aff4"/>
                            </w:pPr>
                            <w:r>
                              <w:rPr>
                                <w:rFonts w:hint="eastAsia"/>
                              </w:rPr>
                              <w:t>中华人民共和国轻工行业标准</w:t>
                            </w:r>
                          </w:p>
                        </w:txbxContent>
                      </wps:txbx>
                      <wps:bodyPr rot="0" vert="horz" wrap="square" lIns="0" tIns="0" rIns="0" bIns="0" anchor="t" anchorCtr="0" upright="1">
                        <a:noAutofit/>
                      </wps:bodyPr>
                    </wps:wsp>
                  </a:graphicData>
                </a:graphic>
              </wp:anchor>
            </w:drawing>
          </mc:Choice>
          <mc:Fallback>
            <w:pict>
              <v:shape w14:anchorId="07C96EB4" id="fmFrame2" o:spid="_x0000_s1032" type="#_x0000_t202" style="position:absolute;left:0;text-align:left;margin-left:0;margin-top:79.6pt;width:481.9pt;height:30.8pt;z-index:251654656;visibility:visible;mso-wrap-style:square;mso-wrap-distance-left:9pt;mso-wrap-distance-top:0;mso-wrap-distance-right:9pt;mso-wrap-distance-bottom:0;mso-position-horizontal:absolute;mso-position-horizontal-relative:margin;mso-position-vertical:absolute;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" stroked="f">
                <v:textbox inset="0,0,0,0">
                  <w:txbxContent>
                    <w:p w14:paraId="6D62DFC4" w14:textId="77777777" w:rsidR="00A1118B" w:rsidRDefault="00492C7F">
                      <w:pPr>
                        <w:pStyle w:val="aff4"/>
                      </w:pPr>
                      <w:r>
                        <w:rPr>
                          <w:rFonts w:hint="eastAsia"/>
                        </w:rPr>
                        <w:t>中华人民共和国轻工行业标准</w:t>
                      </w:r>
                    </w:p>
                  </w:txbxContent>
                </v:textbox>
                <w10:wrap anchorx="margin" anchory="margin"/>
                <w10:anchorlock/>
              </v:shape>
            </w:pict>
          </mc:Fallback>
        </mc:AlternateContent>
      </w:r>
      <w:r>
        <w:rPr>
          <w:noProof/>
        </w:rPr>
        <mc:AlternateContent>
          <mc:Choice Requires="wps">
            <w:drawing>
              <wp:anchor distT="0" distB="0" distL="114300" distR="114300" simplePos="0" relativeHeight="251653632" behindDoc="0" locked="1" layoutInCell="1" allowOverlap="1" wp14:anchorId="417FD031" wp14:editId="5F62BD11">
                <wp:simplePos x="0" y="0"/>
                <wp:positionH relativeFrom="margin">
                  <wp:posOffset>0</wp:posOffset>
                </wp:positionH>
                <wp:positionV relativeFrom="margin">
                  <wp:posOffset>0</wp:posOffset>
                </wp:positionV>
                <wp:extent cx="2540000" cy="657860"/>
                <wp:effectExtent l="0" t="0" r="0" b="3175"/>
                <wp:wrapNone/>
                <wp:docPr id="2" name="fmFrame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40000" cy="657860"/>
                        </a:xfrm>
                        <a:prstGeom prst="rect">
                          <a:avLst/>
                        </a:prstGeom>
                        <a:solidFill>
                          <a:srgbClr val="FFFFFF"/>
                        </a:solidFill>
                        <a:ln>
                          <a:noFill/>
                        </a:ln>
                      </wps:spPr>
                      <wps:txbx>
                        <w:txbxContent>
                          <w:p w14:paraId="01F6AE8A" w14:textId="77777777" w:rsidR="00A1118B" w:rsidRDefault="00492C7F">
                            <w:pPr>
                              <w:pStyle w:val="aff3"/>
                            </w:pPr>
                            <w:r>
                              <w:t>ICS 71.100</w:t>
                            </w:r>
                            <w:r>
                              <w:rPr>
                                <w:rFonts w:hint="eastAsia"/>
                              </w:rPr>
                              <w:t>.40</w:t>
                            </w:r>
                          </w:p>
                          <w:p w14:paraId="6F928673" w14:textId="6E113B84" w:rsidR="00A1118B" w:rsidRDefault="009D2DC3">
                            <w:pPr>
                              <w:pStyle w:val="aff3"/>
                            </w:pPr>
                            <w:r>
                              <w:t xml:space="preserve">CCS </w:t>
                            </w:r>
                            <w:r w:rsidR="00492C7F">
                              <w:rPr>
                                <w:rFonts w:hint="eastAsia"/>
                              </w:rPr>
                              <w:t>Y43</w:t>
                            </w:r>
                          </w:p>
                          <w:p w14:paraId="633CCAF6" w14:textId="77777777" w:rsidR="00A1118B" w:rsidRDefault="00A1118B">
                            <w:pPr>
                              <w:pStyle w:val="aff3"/>
                            </w:pPr>
                          </w:p>
                        </w:txbxContent>
                      </wps:txbx>
                      <wps:bodyPr rot="0" vert="horz" wrap="square" lIns="0" tIns="0" rIns="0" bIns="0" anchor="t" anchorCtr="0" upright="1">
                        <a:noAutofit/>
                      </wps:bodyPr>
                    </wps:wsp>
                  </a:graphicData>
                </a:graphic>
              </wp:anchor>
            </w:drawing>
          </mc:Choice>
          <mc:Fallback>
            <w:pict>
              <v:shape w14:anchorId="417FD031" id="fmFrame1" o:spid="_x0000_s1033" type="#_x0000_t202" style="position:absolute;left:0;text-align:left;margin-left:0;margin-top:0;width:200pt;height:51.8pt;z-index:251653632;visibility:visible;mso-wrap-style:square;mso-wrap-distance-left:9pt;mso-wrap-distance-top:0;mso-wrap-distance-right:9pt;mso-wrap-distance-bottom:0;mso-position-horizontal:absolute;mso-position-horizontal-relative:margin;mso-position-vertical:absolute;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" stroked="f">
                <v:textbox inset="0,0,0,0">
                  <w:txbxContent>
                    <w:p w14:paraId="01F6AE8A" w14:textId="77777777" w:rsidR="00A1118B" w:rsidRDefault="00492C7F">
                      <w:pPr>
                        <w:pStyle w:val="aff3"/>
                      </w:pPr>
                      <w:r>
                        <w:t>ICS 71.100</w:t>
                      </w:r>
                      <w:r>
                        <w:rPr>
                          <w:rFonts w:hint="eastAsia"/>
                        </w:rPr>
                        <w:t>.40</w:t>
                      </w:r>
                    </w:p>
                    <w:p w14:paraId="6F928673" w14:textId="6E113B84" w:rsidR="00A1118B" w:rsidRDefault="009D2DC3">
                      <w:pPr>
                        <w:pStyle w:val="aff3"/>
                      </w:pPr>
                      <w:r>
                        <w:t xml:space="preserve">CCS </w:t>
                      </w:r>
                      <w:r w:rsidR="00492C7F">
                        <w:rPr>
                          <w:rFonts w:hint="eastAsia"/>
                        </w:rPr>
                        <w:t>Y43</w:t>
                      </w:r>
                    </w:p>
                    <w:p w14:paraId="633CCAF6" w14:textId="77777777" w:rsidR="00A1118B" w:rsidRDefault="00A1118B">
                      <w:pPr>
                        <w:pStyle w:val="aff3"/>
                      </w:pPr>
                    </w:p>
                  </w:txbxContent>
                </v:textbox>
                <w10:wrap anchorx="margin" anchory="margin"/>
                <w10:anchorlock/>
              </v:shape>
            </w:pict>
          </mc:Fallback>
        </mc:AlternateContent>
      </w:r>
    </w:p>
    <w:p w14:paraId="52325323" w14:textId="77777777" w:rsidR="00A1118B" w:rsidRDefault="00492C7F">
      <w:pPr>
        <w:pStyle w:val="a2"/>
        <w:tabs>
          <w:tab w:val="clear" w:pos="360"/>
        </w:tabs>
        <w:spacing w:line="300" w:lineRule="auto"/>
        <w:rPr>
          <w:rFonts w:hAnsi="黑体" w:cs="黑体"/>
        </w:rPr>
      </w:pPr>
      <w:r>
        <w:rPr>
          <w:rFonts w:hAnsi="黑体" w:cs="黑体" w:hint="eastAsia"/>
        </w:rPr>
        <w:lastRenderedPageBreak/>
        <w:t>前    言</w:t>
      </w:r>
    </w:p>
    <w:p w14:paraId="3E8A96B2" w14:textId="03225CB7" w:rsidR="00A1118B" w:rsidRDefault="00492C7F" w:rsidP="00E36644">
      <w:pPr>
        <w:ind w:firstLine="420"/>
      </w:pPr>
      <w:r>
        <w:t>QB/T 2623</w:t>
      </w:r>
      <w:r w:rsidR="00915BD9">
        <w:t>肥皂试验方法</w:t>
      </w:r>
      <w:r w:rsidR="00915BD9">
        <w:rPr>
          <w:rFonts w:hint="eastAsia"/>
        </w:rPr>
        <w:t>标准分为</w:t>
      </w:r>
      <w:r>
        <w:rPr>
          <w:rFonts w:hint="eastAsia"/>
        </w:rPr>
        <w:t>以下</w:t>
      </w:r>
      <w:r w:rsidR="00915BD9">
        <w:rPr>
          <w:rFonts w:hint="eastAsia"/>
        </w:rPr>
        <w:t>1</w:t>
      </w:r>
      <w:r w:rsidR="00915BD9">
        <w:t>0</w:t>
      </w:r>
      <w:r w:rsidR="00915BD9">
        <w:rPr>
          <w:rFonts w:hint="eastAsia"/>
        </w:rPr>
        <w:t>个</w:t>
      </w:r>
      <w:r>
        <w:rPr>
          <w:rFonts w:hint="eastAsia"/>
        </w:rPr>
        <w:t>部分：</w:t>
      </w:r>
    </w:p>
    <w:p w14:paraId="65C412BD" w14:textId="4E1A0CA9" w:rsidR="00A1118B" w:rsidRDefault="00492C7F" w:rsidP="00E36644">
      <w:pPr>
        <w:ind w:firstLine="420"/>
      </w:pPr>
      <w:r>
        <w:rPr>
          <w:rFonts w:hint="eastAsia"/>
        </w:rPr>
        <w:t>——</w:t>
      </w:r>
      <w:r>
        <w:t xml:space="preserve">QB/T 2623.1  </w:t>
      </w:r>
      <w:r w:rsidR="003A3D5D">
        <w:t xml:space="preserve"> </w:t>
      </w:r>
      <w:r>
        <w:t>肥皂试验方法</w:t>
      </w:r>
      <w:r>
        <w:t xml:space="preserve">  </w:t>
      </w:r>
      <w:r>
        <w:t>肥皂中游离苛性碱含量的测定</w:t>
      </w:r>
      <w:r w:rsidR="00DC4E74">
        <w:rPr>
          <w:rFonts w:hint="eastAsia"/>
        </w:rPr>
        <w:t>；</w:t>
      </w:r>
    </w:p>
    <w:p w14:paraId="2E0FC1F7" w14:textId="58648F60" w:rsidR="00A1118B" w:rsidRDefault="00492C7F" w:rsidP="00E36644">
      <w:pPr>
        <w:ind w:firstLine="420"/>
      </w:pPr>
      <w:r>
        <w:rPr>
          <w:rFonts w:hint="eastAsia"/>
        </w:rPr>
        <w:t>——</w:t>
      </w:r>
      <w:r>
        <w:t xml:space="preserve">QB/T 2623.2 </w:t>
      </w:r>
      <w:r w:rsidR="003A3D5D">
        <w:t xml:space="preserve"> </w:t>
      </w:r>
      <w:r>
        <w:t xml:space="preserve"> </w:t>
      </w:r>
      <w:r>
        <w:t>肥皂试验方法</w:t>
      </w:r>
      <w:r>
        <w:t xml:space="preserve">  </w:t>
      </w:r>
      <w:r>
        <w:t>肥皂中总游离碱含量的测定</w:t>
      </w:r>
      <w:r w:rsidR="00DC4E74">
        <w:rPr>
          <w:rFonts w:hint="eastAsia"/>
        </w:rPr>
        <w:t>；</w:t>
      </w:r>
    </w:p>
    <w:p w14:paraId="2D90EA63" w14:textId="24DD49DE" w:rsidR="00A1118B" w:rsidRDefault="00492C7F" w:rsidP="00E36644">
      <w:pPr>
        <w:ind w:firstLine="420"/>
      </w:pPr>
      <w:r>
        <w:rPr>
          <w:rFonts w:hint="eastAsia"/>
        </w:rPr>
        <w:t>——</w:t>
      </w:r>
      <w:r>
        <w:t xml:space="preserve">QB/T 2623.3 </w:t>
      </w:r>
      <w:r w:rsidR="003A3D5D">
        <w:t xml:space="preserve"> </w:t>
      </w:r>
      <w:r>
        <w:t xml:space="preserve"> </w:t>
      </w:r>
      <w:r>
        <w:t>肥皂试验方法</w:t>
      </w:r>
      <w:r>
        <w:t xml:space="preserve">  </w:t>
      </w:r>
      <w:r>
        <w:t>肥皂中总碱量和总脂肪物含量的测定</w:t>
      </w:r>
      <w:r w:rsidR="00DC4E74">
        <w:rPr>
          <w:rFonts w:hint="eastAsia"/>
        </w:rPr>
        <w:t>；</w:t>
      </w:r>
    </w:p>
    <w:p w14:paraId="2B7CA0A6" w14:textId="58678404" w:rsidR="00A1118B" w:rsidRDefault="00492C7F" w:rsidP="00E36644">
      <w:pPr>
        <w:ind w:firstLine="420"/>
      </w:pPr>
      <w:r>
        <w:rPr>
          <w:rFonts w:hint="eastAsia"/>
        </w:rPr>
        <w:t>——</w:t>
      </w:r>
      <w:r>
        <w:t xml:space="preserve">QB/T 2623.4 </w:t>
      </w:r>
      <w:r w:rsidR="003A3D5D">
        <w:t xml:space="preserve"> </w:t>
      </w:r>
      <w:r>
        <w:t xml:space="preserve"> </w:t>
      </w:r>
      <w:r>
        <w:t>肥皂试验方法</w:t>
      </w:r>
      <w:r>
        <w:t xml:space="preserve">  </w:t>
      </w:r>
      <w:r>
        <w:t>肥皂中水分和挥发物含量的测定</w:t>
      </w:r>
      <w:r>
        <w:t xml:space="preserve">  </w:t>
      </w:r>
      <w:r>
        <w:t>烘箱法</w:t>
      </w:r>
      <w:r w:rsidR="00DC4E74">
        <w:rPr>
          <w:rFonts w:hint="eastAsia"/>
        </w:rPr>
        <w:t>；</w:t>
      </w:r>
    </w:p>
    <w:p w14:paraId="672BBB1F" w14:textId="16407A67" w:rsidR="00A1118B" w:rsidRDefault="00492C7F" w:rsidP="00E36644">
      <w:pPr>
        <w:ind w:firstLine="420"/>
      </w:pPr>
      <w:r>
        <w:rPr>
          <w:rFonts w:hint="eastAsia"/>
        </w:rPr>
        <w:t>——</w:t>
      </w:r>
      <w:r>
        <w:t xml:space="preserve">QB/T 2623.5  </w:t>
      </w:r>
      <w:r w:rsidR="003A3D5D">
        <w:t xml:space="preserve"> </w:t>
      </w:r>
      <w:r>
        <w:t>肥皂试验方法</w:t>
      </w:r>
      <w:r>
        <w:t xml:space="preserve">  </w:t>
      </w:r>
      <w:r>
        <w:t>肥皂中乙醇不溶物含量的测定</w:t>
      </w:r>
      <w:r w:rsidR="00DC4E74">
        <w:rPr>
          <w:rFonts w:hint="eastAsia"/>
        </w:rPr>
        <w:t>；</w:t>
      </w:r>
    </w:p>
    <w:p w14:paraId="13B684A8" w14:textId="42A478F1" w:rsidR="00A1118B" w:rsidRDefault="00492C7F" w:rsidP="00E36644">
      <w:pPr>
        <w:ind w:firstLine="420"/>
      </w:pPr>
      <w:r>
        <w:rPr>
          <w:rFonts w:hint="eastAsia"/>
        </w:rPr>
        <w:t>——</w:t>
      </w:r>
      <w:r>
        <w:t xml:space="preserve">QB/T 2623.6  </w:t>
      </w:r>
      <w:r w:rsidR="003A3D5D">
        <w:t xml:space="preserve"> </w:t>
      </w:r>
      <w:r>
        <w:t>肥皂试验方法</w:t>
      </w:r>
      <w:r>
        <w:t xml:space="preserve">  </w:t>
      </w:r>
      <w:r>
        <w:t>肥皂中氯化物含量的测定</w:t>
      </w:r>
      <w:r w:rsidR="00DC4E74">
        <w:rPr>
          <w:rFonts w:hint="eastAsia"/>
        </w:rPr>
        <w:t>；</w:t>
      </w:r>
    </w:p>
    <w:p w14:paraId="5C0BE630" w14:textId="3AC07FE1" w:rsidR="00A1118B" w:rsidRDefault="00492C7F" w:rsidP="00E36644">
      <w:pPr>
        <w:ind w:firstLine="420"/>
      </w:pPr>
      <w:r>
        <w:rPr>
          <w:rFonts w:hint="eastAsia"/>
        </w:rPr>
        <w:t>——</w:t>
      </w:r>
      <w:r>
        <w:t xml:space="preserve">QB/T 2623.7 </w:t>
      </w:r>
      <w:r w:rsidR="003A3D5D">
        <w:t xml:space="preserve"> </w:t>
      </w:r>
      <w:r>
        <w:t xml:space="preserve"> </w:t>
      </w:r>
      <w:r>
        <w:t>肥皂试验方法</w:t>
      </w:r>
      <w:r>
        <w:t xml:space="preserve">  </w:t>
      </w:r>
      <w:r>
        <w:t>肥皂中不皂化物和未</w:t>
      </w:r>
      <w:proofErr w:type="gramStart"/>
      <w:r>
        <w:t>皂化物</w:t>
      </w:r>
      <w:proofErr w:type="gramEnd"/>
      <w:r>
        <w:t>的测定</w:t>
      </w:r>
      <w:r w:rsidR="00DC4E74">
        <w:rPr>
          <w:rFonts w:hint="eastAsia"/>
        </w:rPr>
        <w:t>；</w:t>
      </w:r>
    </w:p>
    <w:p w14:paraId="4F8AB260" w14:textId="05F6BBC6" w:rsidR="00A1118B" w:rsidRDefault="00492C7F" w:rsidP="00E36644">
      <w:pPr>
        <w:ind w:firstLine="420"/>
      </w:pPr>
      <w:r>
        <w:rPr>
          <w:rFonts w:hint="eastAsia"/>
        </w:rPr>
        <w:t>——</w:t>
      </w:r>
      <w:r>
        <w:t xml:space="preserve">QB/T 2623.8 </w:t>
      </w:r>
      <w:r w:rsidR="003A3D5D">
        <w:t xml:space="preserve"> </w:t>
      </w:r>
      <w:r>
        <w:t xml:space="preserve"> </w:t>
      </w:r>
      <w:r>
        <w:t>肥皂试验方法</w:t>
      </w:r>
      <w:r>
        <w:t xml:space="preserve">  </w:t>
      </w:r>
      <w:r>
        <w:t>肥皂中磷酸盐含量的测定</w:t>
      </w:r>
      <w:r w:rsidR="00DC4E74">
        <w:rPr>
          <w:rFonts w:hint="eastAsia"/>
        </w:rPr>
        <w:t>；</w:t>
      </w:r>
    </w:p>
    <w:p w14:paraId="16E9FF25" w14:textId="658E5705" w:rsidR="00A1118B" w:rsidRDefault="00492C7F" w:rsidP="00E36644">
      <w:pPr>
        <w:ind w:firstLine="420"/>
      </w:pPr>
      <w:r>
        <w:rPr>
          <w:rFonts w:hint="eastAsia"/>
        </w:rPr>
        <w:t>——</w:t>
      </w:r>
      <w:r>
        <w:t xml:space="preserve">QB/T 2623.9  </w:t>
      </w:r>
      <w:r w:rsidR="003A3D5D">
        <w:t xml:space="preserve"> </w:t>
      </w:r>
      <w:r>
        <w:t>肥皂试验方法</w:t>
      </w:r>
      <w:r>
        <w:t xml:space="preserve">  </w:t>
      </w:r>
      <w:r>
        <w:t>肥皂中总有效物含量的测定</w:t>
      </w:r>
      <w:r w:rsidR="00DC4E74">
        <w:rPr>
          <w:rFonts w:hint="eastAsia"/>
        </w:rPr>
        <w:t>；</w:t>
      </w:r>
    </w:p>
    <w:p w14:paraId="141E6C3A" w14:textId="63B1ACEC" w:rsidR="00DC4E74" w:rsidRDefault="00DC4E74" w:rsidP="00E36644">
      <w:pPr>
        <w:ind w:firstLine="420"/>
      </w:pPr>
      <w:r>
        <w:rPr>
          <w:rFonts w:hint="eastAsia"/>
        </w:rPr>
        <w:t>——</w:t>
      </w:r>
      <w:r w:rsidRPr="00DC4E74">
        <w:rPr>
          <w:rFonts w:hint="eastAsia"/>
        </w:rPr>
        <w:t xml:space="preserve">QB/T 2623.10 </w:t>
      </w:r>
      <w:r>
        <w:t xml:space="preserve"> </w:t>
      </w:r>
      <w:r w:rsidRPr="00DC4E74">
        <w:rPr>
          <w:rFonts w:hint="eastAsia"/>
        </w:rPr>
        <w:t>肥皂试验方法</w:t>
      </w:r>
      <w:r w:rsidRPr="00DC4E74">
        <w:rPr>
          <w:rFonts w:hint="eastAsia"/>
        </w:rPr>
        <w:t xml:space="preserve">  </w:t>
      </w:r>
      <w:r w:rsidRPr="00DC4E74">
        <w:rPr>
          <w:rFonts w:hint="eastAsia"/>
        </w:rPr>
        <w:t>肥皂中甘油含量的测定</w:t>
      </w:r>
      <w:r>
        <w:rPr>
          <w:rFonts w:hint="eastAsia"/>
        </w:rPr>
        <w:t>。</w:t>
      </w:r>
    </w:p>
    <w:p w14:paraId="3D6C2E51" w14:textId="19914DDC" w:rsidR="00DC4E74" w:rsidRDefault="00DC4E74" w:rsidP="00DC4E74">
      <w:pPr>
        <w:ind w:firstLine="420"/>
      </w:pPr>
      <w:r>
        <w:t>本</w:t>
      </w:r>
      <w:r>
        <w:rPr>
          <w:rFonts w:hint="eastAsia"/>
        </w:rPr>
        <w:t>文件</w:t>
      </w:r>
      <w:r>
        <w:t>是</w:t>
      </w:r>
      <w:r>
        <w:t>QB/T 2623</w:t>
      </w:r>
      <w:r>
        <w:t>的第</w:t>
      </w:r>
      <w:r w:rsidR="00364B53">
        <w:t>3</w:t>
      </w:r>
      <w:r>
        <w:t>部分</w:t>
      </w:r>
      <w:r w:rsidR="00915BD9">
        <w:rPr>
          <w:rFonts w:hint="eastAsia"/>
        </w:rPr>
        <w:t>。</w:t>
      </w:r>
    </w:p>
    <w:p w14:paraId="4C573197" w14:textId="77777777" w:rsidR="00915BD9" w:rsidRDefault="00915BD9" w:rsidP="00DC4E74">
      <w:pPr>
        <w:ind w:firstLine="420"/>
      </w:pPr>
    </w:p>
    <w:p w14:paraId="62EB8226" w14:textId="4B1E4548" w:rsidR="00DC4E74" w:rsidRDefault="00DC4E74" w:rsidP="00DC4E74">
      <w:pPr>
        <w:ind w:firstLine="420"/>
      </w:pPr>
      <w:r>
        <w:rPr>
          <w:rFonts w:hint="eastAsia"/>
        </w:rPr>
        <w:t>本文件</w:t>
      </w:r>
      <w:r>
        <w:t>按照</w:t>
      </w:r>
      <w:r>
        <w:t>GB/T1.1-20</w:t>
      </w:r>
      <w:r>
        <w:rPr>
          <w:rFonts w:hint="eastAsia"/>
        </w:rPr>
        <w:t>20</w:t>
      </w:r>
      <w:r w:rsidR="00FE4ED4">
        <w:t xml:space="preserve"> </w:t>
      </w:r>
      <w:r>
        <w:t>《标准化工作导则</w:t>
      </w:r>
      <w:r>
        <w:rPr>
          <w:rFonts w:hint="eastAsia"/>
        </w:rPr>
        <w:t xml:space="preserve">  </w:t>
      </w:r>
      <w:r>
        <w:t>第</w:t>
      </w:r>
      <w:r>
        <w:t>1</w:t>
      </w:r>
      <w:r>
        <w:t>部分：标准</w:t>
      </w:r>
      <w:r>
        <w:rPr>
          <w:rFonts w:hint="eastAsia"/>
        </w:rPr>
        <w:t>化文件</w:t>
      </w:r>
      <w:r>
        <w:t>的结构和</w:t>
      </w:r>
      <w:r>
        <w:rPr>
          <w:rFonts w:hint="eastAsia"/>
        </w:rPr>
        <w:t>起草规则</w:t>
      </w:r>
      <w:r>
        <w:t>》的规</w:t>
      </w:r>
      <w:r>
        <w:rPr>
          <w:rFonts w:hint="eastAsia"/>
        </w:rPr>
        <w:t>定</w:t>
      </w:r>
      <w:r>
        <w:t>起草。</w:t>
      </w:r>
    </w:p>
    <w:p w14:paraId="29EDE1FE" w14:textId="6203CC36" w:rsidR="00A1118B" w:rsidRDefault="00492C7F" w:rsidP="00E36644">
      <w:pPr>
        <w:ind w:firstLine="420"/>
      </w:pPr>
      <w:r>
        <w:t>本</w:t>
      </w:r>
      <w:r>
        <w:rPr>
          <w:rFonts w:hint="eastAsia"/>
        </w:rPr>
        <w:t>文件代替</w:t>
      </w:r>
      <w:r>
        <w:t>QB/T</w:t>
      </w:r>
      <w:r>
        <w:rPr>
          <w:spacing w:val="30"/>
        </w:rPr>
        <w:t xml:space="preserve"> </w:t>
      </w:r>
      <w:r>
        <w:t>2623</w:t>
      </w:r>
      <w:r>
        <w:rPr>
          <w:spacing w:val="30"/>
        </w:rPr>
        <w:t>.</w:t>
      </w:r>
      <w:r w:rsidR="00364B53">
        <w:t>3</w:t>
      </w:r>
      <w:r>
        <w:t>-2003</w:t>
      </w:r>
      <w:r>
        <w:rPr>
          <w:rFonts w:hint="eastAsia"/>
        </w:rPr>
        <w:t>《肥皂试验方法</w:t>
      </w:r>
      <w:r>
        <w:rPr>
          <w:rFonts w:hint="eastAsia"/>
        </w:rPr>
        <w:t xml:space="preserve">  </w:t>
      </w:r>
      <w:r w:rsidR="00364B53" w:rsidRPr="00364B53">
        <w:rPr>
          <w:rFonts w:hint="eastAsia"/>
        </w:rPr>
        <w:t>肥皂中总碱量和总脂肪物含量的测定</w:t>
      </w:r>
      <w:r>
        <w:rPr>
          <w:rFonts w:hint="eastAsia"/>
        </w:rPr>
        <w:t>》</w:t>
      </w:r>
      <w:r>
        <w:t>，</w:t>
      </w:r>
      <w:r>
        <w:rPr>
          <w:rFonts w:hint="eastAsia"/>
        </w:rPr>
        <w:t>与</w:t>
      </w:r>
      <w:r>
        <w:t>QB/T</w:t>
      </w:r>
      <w:r>
        <w:rPr>
          <w:spacing w:val="30"/>
        </w:rPr>
        <w:t xml:space="preserve"> </w:t>
      </w:r>
      <w:r>
        <w:t>2623</w:t>
      </w:r>
      <w:r>
        <w:rPr>
          <w:spacing w:val="30"/>
        </w:rPr>
        <w:t>.</w:t>
      </w:r>
      <w:r w:rsidR="00364B53">
        <w:t>3</w:t>
      </w:r>
      <w:r>
        <w:t>-2003</w:t>
      </w:r>
      <w:r>
        <w:rPr>
          <w:rFonts w:hint="eastAsia"/>
        </w:rPr>
        <w:t>相比，</w:t>
      </w:r>
      <w:r w:rsidR="00CD54B6">
        <w:rPr>
          <w:rFonts w:hint="eastAsia"/>
        </w:rPr>
        <w:t>除编辑性修改外，</w:t>
      </w:r>
      <w:r>
        <w:t>主要</w:t>
      </w:r>
      <w:r>
        <w:rPr>
          <w:rFonts w:hint="eastAsia"/>
        </w:rPr>
        <w:t>技术变化</w:t>
      </w:r>
      <w:r>
        <w:t>如下：</w:t>
      </w:r>
    </w:p>
    <w:p w14:paraId="2027B163" w14:textId="00D71DE0" w:rsidR="00364B53" w:rsidRDefault="00051E32" w:rsidP="00364B53">
      <w:pPr>
        <w:ind w:firstLineChars="200" w:firstLine="420"/>
      </w:pPr>
      <w:r>
        <w:rPr>
          <w:rFonts w:hint="eastAsia"/>
        </w:rPr>
        <w:t>——</w:t>
      </w:r>
      <w:r w:rsidR="00364B53">
        <w:rPr>
          <w:rFonts w:hint="eastAsia"/>
        </w:rPr>
        <w:t>在范围内增加了“液体皂”；</w:t>
      </w:r>
    </w:p>
    <w:p w14:paraId="2DCCDBE9" w14:textId="77777777" w:rsidR="00364B53" w:rsidRDefault="00364B53" w:rsidP="00364B53">
      <w:pPr>
        <w:ind w:firstLineChars="200" w:firstLine="420"/>
      </w:pPr>
      <w:r>
        <w:rPr>
          <w:rFonts w:hint="eastAsia"/>
        </w:rPr>
        <w:t>——在范围中删除了“如果颜色干扰甲基橙终点，则该总碱测定方法不适用于有色皂。”；</w:t>
      </w:r>
    </w:p>
    <w:p w14:paraId="271D5549" w14:textId="5D7BC1C3" w:rsidR="00364B53" w:rsidRDefault="00364B53" w:rsidP="00364B53">
      <w:pPr>
        <w:ind w:firstLineChars="200" w:firstLine="420"/>
      </w:pPr>
      <w:r>
        <w:rPr>
          <w:rFonts w:hint="eastAsia"/>
        </w:rPr>
        <w:t>——在</w:t>
      </w:r>
      <w:r>
        <w:rPr>
          <w:rFonts w:hint="eastAsia"/>
        </w:rPr>
        <w:t>4.5.2</w:t>
      </w:r>
      <w:r>
        <w:rPr>
          <w:rFonts w:hint="eastAsia"/>
        </w:rPr>
        <w:t>中将“加入几滴甲基橙溶液（</w:t>
      </w:r>
      <w:r>
        <w:rPr>
          <w:rFonts w:hint="eastAsia"/>
        </w:rPr>
        <w:t>4.2.g</w:t>
      </w:r>
      <w:r>
        <w:rPr>
          <w:rFonts w:hint="eastAsia"/>
        </w:rPr>
        <w:t>），然后一边摇动分液漏斗或萃取量筒，一边从滴定管准确加入一定体积的硫酸或盐酸标准滴定溶液（</w:t>
      </w:r>
      <w:r>
        <w:rPr>
          <w:rFonts w:hint="eastAsia"/>
        </w:rPr>
        <w:t>4.2.d</w:t>
      </w:r>
      <w:r>
        <w:rPr>
          <w:rFonts w:hint="eastAsia"/>
        </w:rPr>
        <w:t>），使过量约</w:t>
      </w:r>
      <w:r>
        <w:rPr>
          <w:rFonts w:hint="eastAsia"/>
        </w:rPr>
        <w:t>5</w:t>
      </w:r>
      <w:r w:rsidR="0038197A">
        <w:t xml:space="preserve"> </w:t>
      </w:r>
      <w:r>
        <w:rPr>
          <w:rFonts w:hint="eastAsia"/>
        </w:rPr>
        <w:t>mL</w:t>
      </w:r>
      <w:r>
        <w:rPr>
          <w:rFonts w:hint="eastAsia"/>
        </w:rPr>
        <w:t>”更改为：“分液漏斗或萃取量筒中预先加入</w:t>
      </w:r>
      <w:r>
        <w:rPr>
          <w:rFonts w:hint="eastAsia"/>
        </w:rPr>
        <w:t>30</w:t>
      </w:r>
      <w:r w:rsidR="0038197A">
        <w:t xml:space="preserve"> </w:t>
      </w:r>
      <w:r>
        <w:rPr>
          <w:rFonts w:hint="eastAsia"/>
        </w:rPr>
        <w:t>ml</w:t>
      </w:r>
      <w:r w:rsidR="00297E2D">
        <w:t xml:space="preserve"> </w:t>
      </w:r>
      <w:r>
        <w:rPr>
          <w:rFonts w:hint="eastAsia"/>
        </w:rPr>
        <w:t>4</w:t>
      </w:r>
      <w:r w:rsidR="0038197A">
        <w:t xml:space="preserve"> </w:t>
      </w:r>
      <w:r>
        <w:rPr>
          <w:rFonts w:hint="eastAsia"/>
        </w:rPr>
        <w:t>mol/</w:t>
      </w:r>
      <w:r w:rsidR="0038197A">
        <w:t>L</w:t>
      </w:r>
      <w:r>
        <w:rPr>
          <w:rFonts w:hint="eastAsia"/>
        </w:rPr>
        <w:t>的硫酸溶液（如只测总碱量时要准确加入一定体积的硫酸或盐酸标准滴定溶液（</w:t>
      </w:r>
      <w:r>
        <w:rPr>
          <w:rFonts w:hint="eastAsia"/>
        </w:rPr>
        <w:t>4.2.d)</w:t>
      </w:r>
      <w:r>
        <w:rPr>
          <w:rFonts w:hint="eastAsia"/>
        </w:rPr>
        <w:t>，使过量约</w:t>
      </w:r>
      <w:r>
        <w:rPr>
          <w:rFonts w:hint="eastAsia"/>
        </w:rPr>
        <w:t>5</w:t>
      </w:r>
      <w:r w:rsidR="0038197A">
        <w:t xml:space="preserve"> </w:t>
      </w:r>
      <w:r>
        <w:rPr>
          <w:rFonts w:hint="eastAsia"/>
        </w:rPr>
        <w:t>mL</w:t>
      </w:r>
      <w:r>
        <w:rPr>
          <w:rFonts w:hint="eastAsia"/>
        </w:rPr>
        <w:t>），并加入几滴甲基橙溶液摇匀（</w:t>
      </w:r>
      <w:r>
        <w:rPr>
          <w:rFonts w:hint="eastAsia"/>
        </w:rPr>
        <w:t>4.2.g)</w:t>
      </w:r>
      <w:r>
        <w:rPr>
          <w:rFonts w:hint="eastAsia"/>
        </w:rPr>
        <w:t>”</w:t>
      </w:r>
    </w:p>
    <w:p w14:paraId="2B5D8A9E" w14:textId="77777777" w:rsidR="00364B53" w:rsidRDefault="00364B53" w:rsidP="00364B53">
      <w:pPr>
        <w:ind w:firstLineChars="200" w:firstLine="420"/>
      </w:pPr>
      <w:r>
        <w:rPr>
          <w:rFonts w:hint="eastAsia"/>
        </w:rPr>
        <w:t>——在</w:t>
      </w:r>
      <w:r>
        <w:rPr>
          <w:rFonts w:hint="eastAsia"/>
        </w:rPr>
        <w:t>4.5.2</w:t>
      </w:r>
      <w:r>
        <w:rPr>
          <w:rFonts w:hint="eastAsia"/>
        </w:rPr>
        <w:t>中将“重复摇动直到水层变得清澈”更改为“</w:t>
      </w:r>
      <w:bookmarkStart w:id="0" w:name="_Hlk166833935"/>
      <w:r>
        <w:rPr>
          <w:rFonts w:hint="eastAsia"/>
        </w:rPr>
        <w:t>重复摇动直到水层与有机相明显分离（如果两相之间分层不明显，可以加入乙醇进行破乳，加入乙醇的体积不要超过水溶液的体积</w:t>
      </w:r>
      <w:bookmarkEnd w:id="0"/>
      <w:r>
        <w:rPr>
          <w:rFonts w:hint="eastAsia"/>
        </w:rPr>
        <w:t>）”；</w:t>
      </w:r>
    </w:p>
    <w:p w14:paraId="485682DF" w14:textId="53CA6985" w:rsidR="00297E2D" w:rsidRDefault="00364B53" w:rsidP="00364B53">
      <w:pPr>
        <w:ind w:firstLineChars="200" w:firstLine="420"/>
      </w:pPr>
      <w:r>
        <w:rPr>
          <w:rFonts w:hint="eastAsia"/>
        </w:rPr>
        <w:t>——在</w:t>
      </w:r>
      <w:r>
        <w:rPr>
          <w:rFonts w:hint="eastAsia"/>
        </w:rPr>
        <w:t>4.5.3</w:t>
      </w:r>
      <w:r>
        <w:rPr>
          <w:rFonts w:hint="eastAsia"/>
        </w:rPr>
        <w:t>中增加了“如果肥皂颜色干扰甲基橙指示终点时，可以在滴定时采用</w:t>
      </w:r>
      <w:r>
        <w:rPr>
          <w:rFonts w:hint="eastAsia"/>
        </w:rPr>
        <w:t>pH</w:t>
      </w:r>
      <w:r>
        <w:rPr>
          <w:rFonts w:hint="eastAsia"/>
        </w:rPr>
        <w:t>计指示终点（</w:t>
      </w:r>
      <w:r>
        <w:rPr>
          <w:rFonts w:hint="eastAsia"/>
        </w:rPr>
        <w:t>pH</w:t>
      </w:r>
      <w:r>
        <w:rPr>
          <w:rFonts w:hint="eastAsia"/>
        </w:rPr>
        <w:t>值</w:t>
      </w:r>
      <w:r>
        <w:rPr>
          <w:rFonts w:hint="eastAsia"/>
        </w:rPr>
        <w:t>3.1</w:t>
      </w:r>
      <w:r>
        <w:rPr>
          <w:rFonts w:hint="eastAsia"/>
        </w:rPr>
        <w:t>～</w:t>
      </w:r>
      <w:r>
        <w:rPr>
          <w:rFonts w:hint="eastAsia"/>
        </w:rPr>
        <w:t>4.4</w:t>
      </w:r>
      <w:r>
        <w:rPr>
          <w:rFonts w:hint="eastAsia"/>
        </w:rPr>
        <w:t>，维持</w:t>
      </w:r>
      <w:r>
        <w:rPr>
          <w:rFonts w:hint="eastAsia"/>
        </w:rPr>
        <w:t>10s</w:t>
      </w:r>
      <w:r>
        <w:rPr>
          <w:rFonts w:hint="eastAsia"/>
        </w:rPr>
        <w:t>）”。</w:t>
      </w:r>
    </w:p>
    <w:p w14:paraId="173F0715" w14:textId="428FE904" w:rsidR="00BA785A" w:rsidRDefault="00BA785A" w:rsidP="00364B53">
      <w:pPr>
        <w:ind w:firstLineChars="200" w:firstLine="420"/>
        <w:rPr>
          <w:rFonts w:hint="eastAsia"/>
        </w:rPr>
      </w:pPr>
      <w:r>
        <w:rPr>
          <w:rFonts w:hint="eastAsia"/>
        </w:rPr>
        <w:t>——</w:t>
      </w:r>
      <w:r>
        <w:rPr>
          <w:rFonts w:hint="eastAsia"/>
        </w:rPr>
        <w:t>在</w:t>
      </w:r>
      <w:r>
        <w:rPr>
          <w:rFonts w:hint="eastAsia"/>
        </w:rPr>
        <w:t>4</w:t>
      </w:r>
      <w:r>
        <w:t>.5.4</w:t>
      </w:r>
      <w:r>
        <w:rPr>
          <w:rFonts w:hint="eastAsia"/>
        </w:rPr>
        <w:t>中将在水浴上使用索氏</w:t>
      </w:r>
      <w:proofErr w:type="gramStart"/>
      <w:r>
        <w:rPr>
          <w:rFonts w:hint="eastAsia"/>
        </w:rPr>
        <w:t>提取器</w:t>
      </w:r>
      <w:proofErr w:type="gramEnd"/>
      <w:r>
        <w:rPr>
          <w:rFonts w:hint="eastAsia"/>
        </w:rPr>
        <w:t>抽调全部石油醚</w:t>
      </w:r>
      <w:r w:rsidR="002F37E2">
        <w:rPr>
          <w:rFonts w:hint="eastAsia"/>
        </w:rPr>
        <w:t>，溶解残余物，氢氧化钾乙醇溶液</w:t>
      </w:r>
      <w:proofErr w:type="gramStart"/>
      <w:r w:rsidR="002F37E2">
        <w:rPr>
          <w:rFonts w:hint="eastAsia"/>
        </w:rPr>
        <w:t>滴定再</w:t>
      </w:r>
      <w:proofErr w:type="gramEnd"/>
      <w:r w:rsidR="002F37E2">
        <w:rPr>
          <w:rFonts w:hint="eastAsia"/>
        </w:rPr>
        <w:t>恒重的步骤，改为</w:t>
      </w:r>
      <w:r w:rsidR="002F37E2">
        <w:rPr>
          <w:rFonts w:hint="eastAsia"/>
        </w:rPr>
        <w:t>在水浴上使用索氏</w:t>
      </w:r>
      <w:proofErr w:type="gramStart"/>
      <w:r w:rsidR="002F37E2">
        <w:rPr>
          <w:rFonts w:hint="eastAsia"/>
        </w:rPr>
        <w:t>提取器</w:t>
      </w:r>
      <w:proofErr w:type="gramEnd"/>
      <w:r w:rsidR="002F37E2">
        <w:rPr>
          <w:rFonts w:hint="eastAsia"/>
        </w:rPr>
        <w:t>抽调全部石油醚</w:t>
      </w:r>
      <w:r w:rsidR="002F37E2">
        <w:rPr>
          <w:rFonts w:hint="eastAsia"/>
        </w:rPr>
        <w:t>，恒重，溶解残余物，使用氢氧化钠标准滴定溶液滴定。</w:t>
      </w:r>
    </w:p>
    <w:p w14:paraId="4757ED07" w14:textId="5FE1B7B4" w:rsidR="00CD54B6" w:rsidRPr="00FE4ED4" w:rsidRDefault="00CD54B6" w:rsidP="00364B53">
      <w:pPr>
        <w:ind w:firstLineChars="200" w:firstLine="420"/>
      </w:pPr>
      <w:r w:rsidRPr="00FE4ED4">
        <w:rPr>
          <w:rFonts w:hint="eastAsia"/>
        </w:rPr>
        <w:t>本文件使用重新起草法修改采用</w:t>
      </w:r>
      <w:r w:rsidRPr="00FE4ED4">
        <w:rPr>
          <w:rFonts w:hint="eastAsia"/>
        </w:rPr>
        <w:t xml:space="preserve">ISO </w:t>
      </w:r>
      <w:r w:rsidR="00297E2D" w:rsidRPr="00FE4ED4">
        <w:t>685</w:t>
      </w:r>
      <w:r w:rsidRPr="00FE4ED4">
        <w:rPr>
          <w:rFonts w:hint="eastAsia"/>
        </w:rPr>
        <w:t>:</w:t>
      </w:r>
      <w:r w:rsidR="00297E2D" w:rsidRPr="00FE4ED4">
        <w:t>2020</w:t>
      </w:r>
      <w:r w:rsidRPr="00FE4ED4">
        <w:rPr>
          <w:rFonts w:hint="eastAsia"/>
        </w:rPr>
        <w:t>《</w:t>
      </w:r>
      <w:r w:rsidR="00FE4ED4" w:rsidRPr="00FE4ED4">
        <w:rPr>
          <w:rFonts w:hint="eastAsia"/>
        </w:rPr>
        <w:t>肥皂的分析</w:t>
      </w:r>
      <w:r w:rsidR="00FE4ED4" w:rsidRPr="00FE4ED4">
        <w:rPr>
          <w:rFonts w:hint="eastAsia"/>
        </w:rPr>
        <w:t xml:space="preserve">  </w:t>
      </w:r>
      <w:r w:rsidR="00FE4ED4" w:rsidRPr="00FE4ED4">
        <w:rPr>
          <w:rFonts w:hint="eastAsia"/>
        </w:rPr>
        <w:t>总碱量和总脂肪物含量的测定</w:t>
      </w:r>
      <w:r w:rsidRPr="00FE4ED4">
        <w:rPr>
          <w:rFonts w:hint="eastAsia"/>
        </w:rPr>
        <w:t>》</w:t>
      </w:r>
    </w:p>
    <w:p w14:paraId="13A52244" w14:textId="77777777" w:rsidR="00A1118B" w:rsidRDefault="00492C7F" w:rsidP="00E36644">
      <w:pPr>
        <w:ind w:firstLine="420"/>
      </w:pPr>
      <w:r>
        <w:t>本</w:t>
      </w:r>
      <w:r>
        <w:rPr>
          <w:rFonts w:hint="eastAsia"/>
        </w:rPr>
        <w:t>文件</w:t>
      </w:r>
      <w:r>
        <w:t>由中国轻工业联合会提出。</w:t>
      </w:r>
    </w:p>
    <w:p w14:paraId="412050D6" w14:textId="77777777" w:rsidR="00A1118B" w:rsidRDefault="00492C7F" w:rsidP="00E36644">
      <w:pPr>
        <w:ind w:firstLine="420"/>
      </w:pPr>
      <w:r>
        <w:t>本</w:t>
      </w:r>
      <w:r>
        <w:rPr>
          <w:rFonts w:hint="eastAsia"/>
        </w:rPr>
        <w:t>文件</w:t>
      </w:r>
      <w:r>
        <w:t>由全国表面活性剂</w:t>
      </w:r>
      <w:r>
        <w:rPr>
          <w:rFonts w:hint="eastAsia"/>
        </w:rPr>
        <w:t>和</w:t>
      </w:r>
      <w:r>
        <w:t>洗涤用品标准化</w:t>
      </w:r>
      <w:r>
        <w:rPr>
          <w:rFonts w:hint="eastAsia"/>
        </w:rPr>
        <w:t>技术委员会（</w:t>
      </w:r>
      <w:r>
        <w:rPr>
          <w:rFonts w:hint="eastAsia"/>
        </w:rPr>
        <w:t>SAC</w:t>
      </w:r>
      <w:r>
        <w:t>/TC272</w:t>
      </w:r>
      <w:r>
        <w:rPr>
          <w:rFonts w:hint="eastAsia"/>
        </w:rPr>
        <w:t>）</w:t>
      </w:r>
      <w:r>
        <w:t>归口。</w:t>
      </w:r>
    </w:p>
    <w:p w14:paraId="0FC9FC2F" w14:textId="246BD6DB" w:rsidR="00A1118B" w:rsidRDefault="00492C7F" w:rsidP="00E36644">
      <w:pPr>
        <w:ind w:firstLine="420"/>
      </w:pPr>
      <w:r>
        <w:t>本</w:t>
      </w:r>
      <w:r>
        <w:rPr>
          <w:rFonts w:hint="eastAsia"/>
        </w:rPr>
        <w:t>文件</w:t>
      </w:r>
      <w:r>
        <w:t>起草</w:t>
      </w:r>
      <w:r>
        <w:rPr>
          <w:rFonts w:hint="eastAsia"/>
        </w:rPr>
        <w:t>单位：</w:t>
      </w:r>
      <w:r w:rsidR="00297E2D">
        <w:t xml:space="preserve"> </w:t>
      </w:r>
    </w:p>
    <w:p w14:paraId="52DC53C4" w14:textId="00258C71" w:rsidR="00A1118B" w:rsidRDefault="00492C7F" w:rsidP="00E36644">
      <w:pPr>
        <w:ind w:firstLine="420"/>
      </w:pPr>
      <w:r w:rsidRPr="001749E1">
        <w:t>本</w:t>
      </w:r>
      <w:r w:rsidRPr="001749E1">
        <w:rPr>
          <w:rFonts w:hint="eastAsia"/>
        </w:rPr>
        <w:t>文件</w:t>
      </w:r>
      <w:r w:rsidRPr="001749E1">
        <w:t>主要起草人：</w:t>
      </w:r>
      <w:r w:rsidR="00297E2D">
        <w:t xml:space="preserve"> </w:t>
      </w:r>
    </w:p>
    <w:p w14:paraId="698664FC" w14:textId="32601C37" w:rsidR="00A1118B" w:rsidRDefault="00492C7F" w:rsidP="00E36644">
      <w:pPr>
        <w:pStyle w:val="af7"/>
        <w:ind w:rightChars="-160" w:right="-336" w:firstLineChars="0" w:firstLine="420"/>
      </w:pPr>
      <w:r>
        <w:t>本</w:t>
      </w:r>
      <w:r>
        <w:rPr>
          <w:rFonts w:hint="eastAsia"/>
        </w:rPr>
        <w:t>文件</w:t>
      </w:r>
      <w:r w:rsidR="00BB3E5F">
        <w:rPr>
          <w:rFonts w:hint="eastAsia"/>
        </w:rPr>
        <w:t>及其</w:t>
      </w:r>
      <w:r>
        <w:rPr>
          <w:rFonts w:ascii="Times New Roman"/>
        </w:rPr>
        <w:t>所代替</w:t>
      </w:r>
      <w:r w:rsidR="00BB3E5F">
        <w:rPr>
          <w:rFonts w:ascii="Times New Roman" w:hint="eastAsia"/>
        </w:rPr>
        <w:t>文件</w:t>
      </w:r>
      <w:r>
        <w:rPr>
          <w:rFonts w:ascii="Times New Roman"/>
        </w:rPr>
        <w:t>的历次版本发布情况为：</w:t>
      </w:r>
    </w:p>
    <w:p w14:paraId="17126C06" w14:textId="70FF56BA" w:rsidR="004B11BA" w:rsidRDefault="004B11BA" w:rsidP="00E36644">
      <w:pPr>
        <w:pStyle w:val="af7"/>
        <w:ind w:rightChars="-160" w:right="-336" w:firstLineChars="0" w:firstLine="420"/>
        <w:rPr>
          <w:rFonts w:ascii="Times New Roman"/>
        </w:rPr>
      </w:pPr>
      <w:r w:rsidRPr="004B11BA">
        <w:rPr>
          <w:rFonts w:ascii="Times New Roman" w:hint="eastAsia"/>
        </w:rPr>
        <w:t>——</w:t>
      </w:r>
      <w:r w:rsidRPr="004B11BA">
        <w:rPr>
          <w:rFonts w:ascii="Times New Roman" w:hint="eastAsia"/>
        </w:rPr>
        <w:t>1987</w:t>
      </w:r>
      <w:r w:rsidRPr="004B11BA">
        <w:rPr>
          <w:rFonts w:ascii="Times New Roman" w:hint="eastAsia"/>
        </w:rPr>
        <w:t>年首次发布为</w:t>
      </w:r>
      <w:r w:rsidR="00297E2D" w:rsidRPr="00297E2D">
        <w:rPr>
          <w:rFonts w:ascii="Times New Roman" w:hint="eastAsia"/>
        </w:rPr>
        <w:t>GB/T 7457</w:t>
      </w:r>
      <w:r w:rsidR="00297E2D" w:rsidRPr="00297E2D">
        <w:rPr>
          <w:rFonts w:ascii="Times New Roman" w:hint="eastAsia"/>
        </w:rPr>
        <w:t>－</w:t>
      </w:r>
      <w:r w:rsidR="00297E2D" w:rsidRPr="00297E2D">
        <w:rPr>
          <w:rFonts w:ascii="Times New Roman" w:hint="eastAsia"/>
        </w:rPr>
        <w:t>1987</w:t>
      </w:r>
      <w:r w:rsidRPr="00297E2D">
        <w:rPr>
          <w:rFonts w:ascii="Times New Roman" w:hint="eastAsia"/>
        </w:rPr>
        <w:t>；</w:t>
      </w:r>
    </w:p>
    <w:p w14:paraId="3FC5B6C8" w14:textId="552047E9" w:rsidR="004B11BA" w:rsidRDefault="004B11BA" w:rsidP="00E36644">
      <w:pPr>
        <w:pStyle w:val="af7"/>
        <w:ind w:rightChars="-160" w:right="-336" w:firstLineChars="0" w:firstLine="420"/>
        <w:rPr>
          <w:rFonts w:ascii="Times New Roman"/>
        </w:rPr>
      </w:pPr>
      <w:r w:rsidRPr="004B11BA">
        <w:rPr>
          <w:rFonts w:ascii="Times New Roman" w:hint="eastAsia"/>
        </w:rPr>
        <w:t>——</w:t>
      </w:r>
      <w:r w:rsidRPr="004B11BA">
        <w:rPr>
          <w:rFonts w:ascii="Times New Roman" w:hint="eastAsia"/>
        </w:rPr>
        <w:t>1999</w:t>
      </w:r>
      <w:r w:rsidRPr="004B11BA">
        <w:rPr>
          <w:rFonts w:ascii="Times New Roman" w:hint="eastAsia"/>
        </w:rPr>
        <w:t>年第一次修订转为</w:t>
      </w:r>
      <w:r w:rsidR="00297E2D" w:rsidRPr="00297E2D">
        <w:rPr>
          <w:rFonts w:ascii="Times New Roman"/>
        </w:rPr>
        <w:t>QB/T 3750-1999</w:t>
      </w:r>
      <w:r w:rsidRPr="004B11BA">
        <w:rPr>
          <w:rFonts w:ascii="Times New Roman" w:hint="eastAsia"/>
        </w:rPr>
        <w:t>，</w:t>
      </w:r>
      <w:r w:rsidRPr="004B11BA">
        <w:rPr>
          <w:rFonts w:ascii="Times New Roman" w:hint="eastAsia"/>
        </w:rPr>
        <w:t>2003</w:t>
      </w:r>
      <w:r w:rsidRPr="004B11BA">
        <w:rPr>
          <w:rFonts w:ascii="Times New Roman" w:hint="eastAsia"/>
        </w:rPr>
        <w:t>年第二次修订；</w:t>
      </w:r>
    </w:p>
    <w:p w14:paraId="55E81F23" w14:textId="260445E0" w:rsidR="004B11BA" w:rsidRDefault="004B11BA" w:rsidP="00E36644">
      <w:pPr>
        <w:pStyle w:val="af7"/>
        <w:ind w:rightChars="-160" w:right="-336" w:firstLineChars="0" w:firstLine="420"/>
        <w:rPr>
          <w:rFonts w:ascii="Times New Roman"/>
        </w:rPr>
      </w:pPr>
      <w:r w:rsidRPr="004B11BA">
        <w:rPr>
          <w:rFonts w:ascii="Times New Roman" w:hint="eastAsia"/>
        </w:rPr>
        <w:t>——本次为第三次修订。</w:t>
      </w:r>
    </w:p>
    <w:p w14:paraId="1C04AB09" w14:textId="77777777" w:rsidR="00A1118B" w:rsidRDefault="00492C7F">
      <w:pPr>
        <w:pStyle w:val="a2"/>
        <w:tabs>
          <w:tab w:val="clear" w:pos="360"/>
        </w:tabs>
        <w:spacing w:line="300" w:lineRule="auto"/>
        <w:rPr>
          <w:rFonts w:hAnsi="黑体" w:cs="黑体"/>
        </w:rPr>
      </w:pPr>
      <w:r>
        <w:rPr>
          <w:rFonts w:ascii="Times New Roman"/>
        </w:rPr>
        <w:br w:type="page"/>
      </w:r>
      <w:r>
        <w:rPr>
          <w:rFonts w:hAnsi="黑体" w:cs="黑体" w:hint="eastAsia"/>
        </w:rPr>
        <w:lastRenderedPageBreak/>
        <w:t>引    言</w:t>
      </w:r>
    </w:p>
    <w:p w14:paraId="7A223303" w14:textId="77777777" w:rsidR="00A1118B" w:rsidRDefault="00492C7F">
      <w:pPr>
        <w:spacing w:line="300" w:lineRule="auto"/>
        <w:ind w:firstLine="420"/>
      </w:pPr>
      <w:r>
        <w:t>QB/T 2623</w:t>
      </w:r>
      <w:r>
        <w:rPr>
          <w:rFonts w:ascii="宋体" w:hAnsi="宋体" w:cs="宋体" w:hint="eastAsia"/>
        </w:rPr>
        <w:t>《肥皂试验方法》系列标准实施多年来，已证明了该方法的适用性及有效性，对肥皂的产品质量控制起到了很好的作用。经过多年的完善，该系列标准拟</w:t>
      </w:r>
      <w:r>
        <w:t>由</w:t>
      </w:r>
      <w:r>
        <w:t>10</w:t>
      </w:r>
      <w:r>
        <w:t>部分组成</w:t>
      </w:r>
      <w:r>
        <w:rPr>
          <w:rFonts w:ascii="宋体" w:hAnsi="宋体" w:cs="宋体" w:hint="eastAsia"/>
        </w:rPr>
        <w:t>。</w:t>
      </w:r>
      <w:r>
        <w:t>各部分名称如下：</w:t>
      </w:r>
    </w:p>
    <w:p w14:paraId="0D0BE384" w14:textId="783FF534" w:rsidR="00A1118B" w:rsidRDefault="00492C7F">
      <w:pPr>
        <w:spacing w:line="300" w:lineRule="auto"/>
        <w:ind w:firstLine="420"/>
      </w:pPr>
      <w:r>
        <w:t xml:space="preserve">QB/T 2623.1 </w:t>
      </w:r>
      <w:r w:rsidR="009A3678">
        <w:t xml:space="preserve"> </w:t>
      </w:r>
      <w:r>
        <w:t xml:space="preserve"> </w:t>
      </w:r>
      <w:r>
        <w:t>肥皂试验方法</w:t>
      </w:r>
      <w:r>
        <w:t xml:space="preserve">  </w:t>
      </w:r>
      <w:r>
        <w:t>肥皂中游离苛性碱含量的测定</w:t>
      </w:r>
      <w:r>
        <w:rPr>
          <w:rFonts w:hint="eastAsia"/>
        </w:rPr>
        <w:t>；</w:t>
      </w:r>
    </w:p>
    <w:p w14:paraId="1C24084F" w14:textId="48AEC353" w:rsidR="00A1118B" w:rsidRDefault="00492C7F">
      <w:pPr>
        <w:spacing w:line="300" w:lineRule="auto"/>
        <w:ind w:firstLine="420"/>
      </w:pPr>
      <w:r>
        <w:t xml:space="preserve">QB/T 2623.2 </w:t>
      </w:r>
      <w:r w:rsidR="009A3678">
        <w:t xml:space="preserve"> </w:t>
      </w:r>
      <w:r>
        <w:t xml:space="preserve"> </w:t>
      </w:r>
      <w:r>
        <w:t>肥皂试验方法</w:t>
      </w:r>
      <w:r>
        <w:t xml:space="preserve">  </w:t>
      </w:r>
      <w:r>
        <w:t>肥皂中总游离碱含量的测定</w:t>
      </w:r>
      <w:r>
        <w:rPr>
          <w:rFonts w:hint="eastAsia"/>
        </w:rPr>
        <w:t>；</w:t>
      </w:r>
    </w:p>
    <w:p w14:paraId="2D5F91DF" w14:textId="738835AB" w:rsidR="00A1118B" w:rsidRDefault="00492C7F">
      <w:pPr>
        <w:spacing w:line="300" w:lineRule="auto"/>
        <w:ind w:firstLine="420"/>
      </w:pPr>
      <w:r>
        <w:t xml:space="preserve">QB/T 2623.3 </w:t>
      </w:r>
      <w:r w:rsidR="009A3678">
        <w:t xml:space="preserve"> </w:t>
      </w:r>
      <w:r>
        <w:t xml:space="preserve"> </w:t>
      </w:r>
      <w:r>
        <w:t>肥皂试验方法</w:t>
      </w:r>
      <w:r>
        <w:t xml:space="preserve">  </w:t>
      </w:r>
      <w:r>
        <w:t>肥皂中总碱量和总脂肪物含量的测定</w:t>
      </w:r>
      <w:r>
        <w:rPr>
          <w:rFonts w:hint="eastAsia"/>
        </w:rPr>
        <w:t>；</w:t>
      </w:r>
    </w:p>
    <w:p w14:paraId="466BE351" w14:textId="4B7FDE40" w:rsidR="00A1118B" w:rsidRDefault="00492C7F">
      <w:pPr>
        <w:spacing w:line="300" w:lineRule="auto"/>
        <w:ind w:firstLine="420"/>
      </w:pPr>
      <w:r>
        <w:t xml:space="preserve">QB/T 2623.4  </w:t>
      </w:r>
      <w:r w:rsidR="009A3678">
        <w:t xml:space="preserve"> </w:t>
      </w:r>
      <w:r>
        <w:t>肥皂试验方法</w:t>
      </w:r>
      <w:r>
        <w:t xml:space="preserve">  </w:t>
      </w:r>
      <w:r>
        <w:t>肥皂中水分和挥发物含量的测定</w:t>
      </w:r>
      <w:r>
        <w:t xml:space="preserve">  </w:t>
      </w:r>
      <w:r>
        <w:t>烘箱法</w:t>
      </w:r>
      <w:r>
        <w:rPr>
          <w:rFonts w:hint="eastAsia"/>
        </w:rPr>
        <w:t>；</w:t>
      </w:r>
    </w:p>
    <w:p w14:paraId="33FC62F5" w14:textId="037E2448" w:rsidR="00A1118B" w:rsidRDefault="00492C7F">
      <w:pPr>
        <w:spacing w:line="300" w:lineRule="auto"/>
        <w:ind w:firstLine="420"/>
      </w:pPr>
      <w:r>
        <w:t xml:space="preserve">QB/T 2623.5 </w:t>
      </w:r>
      <w:r w:rsidR="009A3678">
        <w:t xml:space="preserve"> </w:t>
      </w:r>
      <w:r>
        <w:t xml:space="preserve"> </w:t>
      </w:r>
      <w:r>
        <w:t>肥皂试验方法</w:t>
      </w:r>
      <w:r>
        <w:t xml:space="preserve">  </w:t>
      </w:r>
      <w:r>
        <w:t>肥皂中乙醇不溶物含量的测定</w:t>
      </w:r>
      <w:r>
        <w:rPr>
          <w:rFonts w:hint="eastAsia"/>
        </w:rPr>
        <w:t>；</w:t>
      </w:r>
    </w:p>
    <w:p w14:paraId="746D243F" w14:textId="19428845" w:rsidR="00A1118B" w:rsidRDefault="00492C7F">
      <w:pPr>
        <w:spacing w:line="300" w:lineRule="auto"/>
        <w:ind w:firstLine="420"/>
      </w:pPr>
      <w:r>
        <w:t>QB/T 2623.6</w:t>
      </w:r>
      <w:r w:rsidR="009A3678">
        <w:t xml:space="preserve"> </w:t>
      </w:r>
      <w:r>
        <w:t xml:space="preserve">  </w:t>
      </w:r>
      <w:r>
        <w:t>肥皂试验方法</w:t>
      </w:r>
      <w:r>
        <w:t xml:space="preserve">  </w:t>
      </w:r>
      <w:r>
        <w:t>肥皂中氯化物含量的测定</w:t>
      </w:r>
      <w:r>
        <w:rPr>
          <w:rFonts w:hint="eastAsia"/>
        </w:rPr>
        <w:t>；</w:t>
      </w:r>
    </w:p>
    <w:p w14:paraId="1A147D86" w14:textId="287275B1" w:rsidR="00A1118B" w:rsidRDefault="00492C7F">
      <w:pPr>
        <w:spacing w:line="300" w:lineRule="auto"/>
        <w:ind w:firstLine="420"/>
      </w:pPr>
      <w:r>
        <w:t xml:space="preserve">QB/T 2623.7  </w:t>
      </w:r>
      <w:r w:rsidR="009A3678">
        <w:t xml:space="preserve"> </w:t>
      </w:r>
      <w:r>
        <w:t>肥皂试验方法</w:t>
      </w:r>
      <w:r>
        <w:t xml:space="preserve">  </w:t>
      </w:r>
      <w:r>
        <w:t>肥皂中不皂化物和未</w:t>
      </w:r>
      <w:proofErr w:type="gramStart"/>
      <w:r>
        <w:t>皂化物</w:t>
      </w:r>
      <w:proofErr w:type="gramEnd"/>
      <w:r>
        <w:t>的测定</w:t>
      </w:r>
      <w:r>
        <w:rPr>
          <w:rFonts w:hint="eastAsia"/>
        </w:rPr>
        <w:t>；</w:t>
      </w:r>
    </w:p>
    <w:p w14:paraId="1F20423E" w14:textId="4A19CABC" w:rsidR="00A1118B" w:rsidRDefault="00492C7F">
      <w:pPr>
        <w:spacing w:line="300" w:lineRule="auto"/>
        <w:ind w:firstLine="420"/>
      </w:pPr>
      <w:r>
        <w:t xml:space="preserve">QB/T 2623.8 </w:t>
      </w:r>
      <w:r w:rsidR="009A3678">
        <w:t xml:space="preserve"> </w:t>
      </w:r>
      <w:r>
        <w:t xml:space="preserve"> </w:t>
      </w:r>
      <w:r>
        <w:t>肥皂试验方法</w:t>
      </w:r>
      <w:r>
        <w:t xml:space="preserve">  </w:t>
      </w:r>
      <w:r>
        <w:t>肥皂中磷酸盐含量的测定</w:t>
      </w:r>
      <w:r>
        <w:rPr>
          <w:rFonts w:hint="eastAsia"/>
        </w:rPr>
        <w:t>；</w:t>
      </w:r>
    </w:p>
    <w:p w14:paraId="3399FFB8" w14:textId="5A837A6B" w:rsidR="00A1118B" w:rsidRDefault="00492C7F">
      <w:pPr>
        <w:spacing w:line="300" w:lineRule="auto"/>
        <w:ind w:firstLine="420"/>
      </w:pPr>
      <w:r>
        <w:t xml:space="preserve">QB/T 2623.9 </w:t>
      </w:r>
      <w:r w:rsidR="009A3678">
        <w:t xml:space="preserve"> </w:t>
      </w:r>
      <w:r>
        <w:t xml:space="preserve"> </w:t>
      </w:r>
      <w:r>
        <w:t>肥皂试验方法</w:t>
      </w:r>
      <w:r>
        <w:t xml:space="preserve">  </w:t>
      </w:r>
      <w:r>
        <w:t>肥皂中总有效物含量的测定</w:t>
      </w:r>
      <w:r>
        <w:rPr>
          <w:rFonts w:hint="eastAsia"/>
        </w:rPr>
        <w:t>；</w:t>
      </w:r>
    </w:p>
    <w:p w14:paraId="35F3FC5A" w14:textId="21BDB16C" w:rsidR="00A1118B" w:rsidRDefault="00492C7F">
      <w:pPr>
        <w:spacing w:line="300" w:lineRule="auto"/>
        <w:ind w:firstLine="420"/>
      </w:pPr>
      <w:r>
        <w:t xml:space="preserve">QB/T 2623.10 </w:t>
      </w:r>
      <w:r w:rsidR="00D42939">
        <w:t xml:space="preserve"> </w:t>
      </w:r>
      <w:r>
        <w:t>肥皂试验方法</w:t>
      </w:r>
      <w:r>
        <w:t xml:space="preserve">  </w:t>
      </w:r>
      <w:r>
        <w:t>肥皂中甘油含量的测定</w:t>
      </w:r>
      <w:r>
        <w:rPr>
          <w:rFonts w:hint="eastAsia"/>
        </w:rPr>
        <w:t>。</w:t>
      </w:r>
    </w:p>
    <w:p w14:paraId="6C24DF9C" w14:textId="4312D151" w:rsidR="00A1118B" w:rsidRDefault="00492C7F">
      <w:pPr>
        <w:spacing w:line="300" w:lineRule="auto"/>
        <w:ind w:firstLine="420"/>
      </w:pPr>
      <w:r>
        <w:t>本</w:t>
      </w:r>
      <w:r>
        <w:rPr>
          <w:rFonts w:hint="eastAsia"/>
        </w:rPr>
        <w:t>文件</w:t>
      </w:r>
      <w:r>
        <w:t>是</w:t>
      </w:r>
      <w:r>
        <w:t>QB/T 2623</w:t>
      </w:r>
      <w:r>
        <w:t>的第</w:t>
      </w:r>
      <w:r w:rsidR="00297E2D">
        <w:t>3</w:t>
      </w:r>
      <w:r>
        <w:t>部分。</w:t>
      </w:r>
    </w:p>
    <w:p w14:paraId="5DA3587C" w14:textId="77777777" w:rsidR="00A1118B" w:rsidRDefault="00A1118B">
      <w:pPr>
        <w:spacing w:line="300" w:lineRule="auto"/>
      </w:pPr>
    </w:p>
    <w:p w14:paraId="5E866DC7" w14:textId="77777777" w:rsidR="00A1118B" w:rsidRPr="00297E2D" w:rsidRDefault="00A1118B">
      <w:pPr>
        <w:pStyle w:val="af7"/>
        <w:spacing w:line="300" w:lineRule="auto"/>
        <w:ind w:firstLine="420"/>
        <w:rPr>
          <w:rFonts w:ascii="Times New Roman"/>
        </w:rPr>
        <w:sectPr w:rsidR="00A1118B" w:rsidRPr="00297E2D">
          <w:headerReference w:type="even" r:id="rId12"/>
          <w:headerReference w:type="default" r:id="rId13"/>
          <w:footerReference w:type="even" r:id="rId14"/>
          <w:footerReference w:type="default" r:id="rId15"/>
          <w:pgSz w:w="11907" w:h="16840"/>
          <w:pgMar w:top="1134" w:right="1134" w:bottom="1134" w:left="1134" w:header="851" w:footer="851" w:gutter="0"/>
          <w:pgNumType w:fmt="upperRoman" w:start="1"/>
          <w:cols w:space="720"/>
          <w:docGrid w:linePitch="312"/>
        </w:sectPr>
      </w:pPr>
    </w:p>
    <w:p w14:paraId="662E583D" w14:textId="30EDC7D1" w:rsidR="00A1118B" w:rsidRDefault="00492C7F">
      <w:pPr>
        <w:pStyle w:val="afe"/>
        <w:spacing w:line="300" w:lineRule="auto"/>
        <w:rPr>
          <w:rFonts w:ascii="Times New Roman"/>
        </w:rPr>
      </w:pPr>
      <w:r>
        <w:rPr>
          <w:rFonts w:ascii="Times New Roman"/>
        </w:rPr>
        <w:lastRenderedPageBreak/>
        <w:t>肥皂试验方法</w:t>
      </w:r>
      <w:r w:rsidR="00AC4ABE">
        <w:rPr>
          <w:rFonts w:ascii="Times New Roman" w:hint="eastAsia"/>
        </w:rPr>
        <w:t xml:space="preserve"> </w:t>
      </w:r>
      <w:r w:rsidR="00AC4ABE">
        <w:rPr>
          <w:rFonts w:ascii="Times New Roman"/>
        </w:rPr>
        <w:t xml:space="preserve"> </w:t>
      </w:r>
      <w:r w:rsidR="00297E2D" w:rsidRPr="00297E2D">
        <w:rPr>
          <w:rFonts w:ascii="Times New Roman" w:hint="eastAsia"/>
        </w:rPr>
        <w:t>肥皂中总碱量和总脂肪物含量的测定</w:t>
      </w:r>
    </w:p>
    <w:p w14:paraId="1AFBFA0C" w14:textId="77777777" w:rsidR="00A1118B" w:rsidRDefault="00492C7F">
      <w:pPr>
        <w:pStyle w:val="a3"/>
        <w:spacing w:before="120" w:after="120" w:line="300" w:lineRule="auto"/>
        <w:rPr>
          <w:rFonts w:ascii="Times New Roman"/>
        </w:rPr>
      </w:pPr>
      <w:r>
        <w:rPr>
          <w:rFonts w:ascii="Times New Roman"/>
        </w:rPr>
        <w:t>范围</w:t>
      </w:r>
    </w:p>
    <w:p w14:paraId="4FB468B0" w14:textId="39692A3E" w:rsidR="00A1118B" w:rsidRDefault="00492C7F">
      <w:pPr>
        <w:pStyle w:val="af7"/>
        <w:spacing w:line="300" w:lineRule="auto"/>
        <w:ind w:firstLine="420"/>
        <w:rPr>
          <w:rFonts w:ascii="Times New Roman"/>
        </w:rPr>
      </w:pPr>
      <w:r>
        <w:rPr>
          <w:rFonts w:ascii="Times New Roman" w:hint="eastAsia"/>
        </w:rPr>
        <w:t>本文件</w:t>
      </w:r>
      <w:r>
        <w:rPr>
          <w:rFonts w:ascii="Times New Roman"/>
        </w:rPr>
        <w:t>规定了</w:t>
      </w:r>
      <w:r w:rsidR="00297E2D" w:rsidRPr="00297E2D">
        <w:rPr>
          <w:rFonts w:ascii="Times New Roman" w:hint="eastAsia"/>
        </w:rPr>
        <w:t>一种同时测定肥皂（包括液体皂）中的总碱量和总脂肪物含量的方法。</w:t>
      </w:r>
    </w:p>
    <w:p w14:paraId="572108F8" w14:textId="54569570" w:rsidR="00A1118B" w:rsidRDefault="00492C7F">
      <w:pPr>
        <w:pStyle w:val="af7"/>
        <w:spacing w:line="300" w:lineRule="auto"/>
        <w:ind w:firstLine="420"/>
        <w:rPr>
          <w:rFonts w:ascii="Times New Roman"/>
        </w:rPr>
      </w:pPr>
      <w:r>
        <w:rPr>
          <w:rFonts w:ascii="Times New Roman"/>
        </w:rPr>
        <w:t>本</w:t>
      </w:r>
      <w:r>
        <w:rPr>
          <w:rFonts w:ascii="Times New Roman" w:hint="eastAsia"/>
        </w:rPr>
        <w:t>文件</w:t>
      </w:r>
      <w:r>
        <w:rPr>
          <w:rFonts w:ascii="Times New Roman"/>
        </w:rPr>
        <w:t>适用于</w:t>
      </w:r>
      <w:r w:rsidR="00297E2D" w:rsidRPr="00297E2D">
        <w:rPr>
          <w:rFonts w:ascii="Times New Roman" w:hint="eastAsia"/>
        </w:rPr>
        <w:t>以脂肪酸盐为活性物成份的皂，不适用于复合皂。</w:t>
      </w:r>
      <w:r>
        <w:rPr>
          <w:rFonts w:ascii="Times New Roman"/>
        </w:rPr>
        <w:t>。</w:t>
      </w:r>
    </w:p>
    <w:p w14:paraId="2961F48D" w14:textId="77777777" w:rsidR="00A1118B" w:rsidRDefault="00492C7F">
      <w:pPr>
        <w:pStyle w:val="a3"/>
        <w:spacing w:before="120" w:after="120" w:line="300" w:lineRule="auto"/>
        <w:rPr>
          <w:rFonts w:ascii="Times New Roman"/>
        </w:rPr>
      </w:pPr>
      <w:r>
        <w:rPr>
          <w:rFonts w:ascii="Times New Roman"/>
        </w:rPr>
        <w:t>规范性引用文件</w:t>
      </w:r>
    </w:p>
    <w:p w14:paraId="2DEF92A0" w14:textId="77777777" w:rsidR="00A1118B" w:rsidRDefault="00492C7F">
      <w:pPr>
        <w:pStyle w:val="af7"/>
        <w:spacing w:line="300" w:lineRule="auto"/>
        <w:ind w:firstLine="420"/>
        <w:rPr>
          <w:rFonts w:ascii="Times New Roman"/>
        </w:rPr>
      </w:pPr>
      <w:r>
        <w:rPr>
          <w:rFonts w:ascii="Times New Roman"/>
        </w:rPr>
        <w:t>下列文件</w:t>
      </w:r>
      <w:r>
        <w:rPr>
          <w:rFonts w:ascii="Times New Roman" w:hint="eastAsia"/>
        </w:rPr>
        <w:t>中的内容通过文中的规范性引用而构成本文件必不可少的条款</w:t>
      </w:r>
      <w:r>
        <w:rPr>
          <w:rFonts w:ascii="Times New Roman"/>
        </w:rPr>
        <w:t>。</w:t>
      </w:r>
      <w:r>
        <w:rPr>
          <w:rFonts w:ascii="Times New Roman" w:hint="eastAsia"/>
        </w:rPr>
        <w:t>其中，</w:t>
      </w:r>
      <w:r>
        <w:rPr>
          <w:rFonts w:ascii="Times New Roman"/>
        </w:rPr>
        <w:t>注日期的引用文件，仅</w:t>
      </w:r>
      <w:r>
        <w:rPr>
          <w:rFonts w:ascii="Times New Roman" w:hint="eastAsia"/>
        </w:rPr>
        <w:t>该</w:t>
      </w:r>
      <w:r>
        <w:rPr>
          <w:rFonts w:ascii="Times New Roman"/>
        </w:rPr>
        <w:t>日期</w:t>
      </w:r>
      <w:r>
        <w:rPr>
          <w:rFonts w:ascii="Times New Roman" w:hint="eastAsia"/>
        </w:rPr>
        <w:t>对应的</w:t>
      </w:r>
      <w:r>
        <w:rPr>
          <w:rFonts w:ascii="Times New Roman"/>
        </w:rPr>
        <w:t>版本适用于本文件</w:t>
      </w:r>
      <w:r>
        <w:rPr>
          <w:rFonts w:ascii="Times New Roman" w:hint="eastAsia"/>
        </w:rPr>
        <w:t>；</w:t>
      </w:r>
      <w:r>
        <w:rPr>
          <w:rFonts w:ascii="Times New Roman"/>
        </w:rPr>
        <w:t>不注日期的引用文件，其最新版本（包括所有的修改单）适用于本文件。</w:t>
      </w:r>
    </w:p>
    <w:p w14:paraId="4D8AB6FA" w14:textId="77777777" w:rsidR="00A816A9" w:rsidRDefault="00A816A9">
      <w:pPr>
        <w:pStyle w:val="af7"/>
        <w:spacing w:line="300" w:lineRule="auto"/>
        <w:ind w:firstLine="420"/>
        <w:rPr>
          <w:rFonts w:ascii="Times New Roman"/>
        </w:rPr>
      </w:pPr>
      <w:r w:rsidRPr="00A816A9">
        <w:rPr>
          <w:rFonts w:ascii="Times New Roman" w:hint="eastAsia"/>
        </w:rPr>
        <w:t xml:space="preserve">GB/T 601  </w:t>
      </w:r>
      <w:r w:rsidRPr="00A816A9">
        <w:rPr>
          <w:rFonts w:ascii="Times New Roman" w:hint="eastAsia"/>
        </w:rPr>
        <w:t>化学试剂</w:t>
      </w:r>
      <w:r w:rsidRPr="00A816A9">
        <w:rPr>
          <w:rFonts w:ascii="Times New Roman" w:hint="eastAsia"/>
        </w:rPr>
        <w:t xml:space="preserve">  </w:t>
      </w:r>
      <w:r w:rsidRPr="00A816A9">
        <w:rPr>
          <w:rFonts w:ascii="Times New Roman" w:hint="eastAsia"/>
        </w:rPr>
        <w:t>标准滴定溶液的制备；</w:t>
      </w:r>
    </w:p>
    <w:p w14:paraId="5611AF12" w14:textId="77777777" w:rsidR="00A816A9" w:rsidRDefault="00A816A9">
      <w:pPr>
        <w:pStyle w:val="af7"/>
        <w:spacing w:line="300" w:lineRule="auto"/>
        <w:ind w:firstLine="420"/>
        <w:rPr>
          <w:rFonts w:ascii="Times New Roman"/>
        </w:rPr>
      </w:pPr>
      <w:r w:rsidRPr="00A816A9">
        <w:rPr>
          <w:rFonts w:ascii="Times New Roman" w:hint="eastAsia"/>
        </w:rPr>
        <w:t xml:space="preserve">GB/T 603  </w:t>
      </w:r>
      <w:r w:rsidRPr="00A816A9">
        <w:rPr>
          <w:rFonts w:ascii="Times New Roman" w:hint="eastAsia"/>
        </w:rPr>
        <w:t>化学试剂</w:t>
      </w:r>
      <w:r w:rsidRPr="00A816A9">
        <w:rPr>
          <w:rFonts w:ascii="Times New Roman" w:hint="eastAsia"/>
        </w:rPr>
        <w:t xml:space="preserve">  </w:t>
      </w:r>
      <w:r w:rsidRPr="00A816A9">
        <w:rPr>
          <w:rFonts w:ascii="Times New Roman" w:hint="eastAsia"/>
        </w:rPr>
        <w:t>试验方法中所用制剂及制品的制备；</w:t>
      </w:r>
    </w:p>
    <w:p w14:paraId="26D3D541" w14:textId="2F56BF09" w:rsidR="00A1118B" w:rsidRDefault="00A816A9">
      <w:pPr>
        <w:pStyle w:val="af7"/>
        <w:spacing w:line="300" w:lineRule="auto"/>
        <w:ind w:firstLine="420"/>
        <w:rPr>
          <w:rFonts w:ascii="Times New Roman"/>
        </w:rPr>
      </w:pPr>
      <w:r w:rsidRPr="00A816A9">
        <w:rPr>
          <w:rFonts w:ascii="Times New Roman" w:hint="eastAsia"/>
        </w:rPr>
        <w:t xml:space="preserve">QB/T 3748  </w:t>
      </w:r>
      <w:r w:rsidRPr="00A816A9">
        <w:rPr>
          <w:rFonts w:ascii="Times New Roman" w:hint="eastAsia"/>
        </w:rPr>
        <w:t>肥皂试验方法</w:t>
      </w:r>
      <w:r w:rsidRPr="00A816A9">
        <w:rPr>
          <w:rFonts w:ascii="Times New Roman" w:hint="eastAsia"/>
        </w:rPr>
        <w:t xml:space="preserve">  </w:t>
      </w:r>
      <w:r w:rsidRPr="00A816A9">
        <w:rPr>
          <w:rFonts w:ascii="Times New Roman" w:hint="eastAsia"/>
        </w:rPr>
        <w:t>肥皂中游离苛性碱含量的测定</w:t>
      </w:r>
    </w:p>
    <w:p w14:paraId="27A8F382" w14:textId="77777777" w:rsidR="00A1118B" w:rsidRDefault="00492C7F">
      <w:pPr>
        <w:pStyle w:val="a3"/>
        <w:spacing w:before="120" w:after="120" w:line="300" w:lineRule="auto"/>
        <w:rPr>
          <w:rFonts w:ascii="Times New Roman"/>
        </w:rPr>
      </w:pPr>
      <w:r>
        <w:rPr>
          <w:rFonts w:ascii="Times New Roman" w:hint="eastAsia"/>
        </w:rPr>
        <w:t>术语和定义</w:t>
      </w:r>
    </w:p>
    <w:p w14:paraId="1792945A" w14:textId="5376D7D9" w:rsidR="00A1118B" w:rsidRDefault="00A816A9">
      <w:pPr>
        <w:pStyle w:val="af7"/>
        <w:spacing w:line="300" w:lineRule="auto"/>
        <w:ind w:firstLine="420"/>
        <w:rPr>
          <w:rFonts w:ascii="Times New Roman"/>
        </w:rPr>
      </w:pPr>
      <w:r w:rsidRPr="00A816A9">
        <w:rPr>
          <w:rFonts w:ascii="Times New Roman" w:hint="eastAsia"/>
        </w:rPr>
        <w:t>下列术语和定义用于本</w:t>
      </w:r>
      <w:r>
        <w:rPr>
          <w:rFonts w:ascii="Times New Roman" w:hint="eastAsia"/>
        </w:rPr>
        <w:t>文件</w:t>
      </w:r>
      <w:r w:rsidRPr="00A816A9">
        <w:rPr>
          <w:rFonts w:ascii="Times New Roman" w:hint="eastAsia"/>
        </w:rPr>
        <w:t>。</w:t>
      </w:r>
    </w:p>
    <w:p w14:paraId="3C1DA681" w14:textId="77777777" w:rsidR="00A816A9" w:rsidRPr="00A816A9" w:rsidRDefault="00A816A9" w:rsidP="00A816A9">
      <w:pPr>
        <w:pStyle w:val="af7"/>
        <w:spacing w:line="300" w:lineRule="auto"/>
        <w:ind w:firstLineChars="0" w:firstLine="0"/>
        <w:rPr>
          <w:rFonts w:ascii="Times New Roman"/>
        </w:rPr>
      </w:pPr>
      <w:r w:rsidRPr="00A816A9">
        <w:rPr>
          <w:rFonts w:ascii="Times New Roman"/>
        </w:rPr>
        <w:t>3.1</w:t>
      </w:r>
    </w:p>
    <w:p w14:paraId="58896540" w14:textId="77777777" w:rsidR="00A816A9" w:rsidRPr="00080137" w:rsidRDefault="00A816A9" w:rsidP="00A816A9">
      <w:pPr>
        <w:pStyle w:val="af7"/>
        <w:spacing w:line="300" w:lineRule="auto"/>
        <w:ind w:firstLine="420"/>
        <w:rPr>
          <w:rFonts w:ascii="黑体" w:eastAsia="黑体" w:hAnsi="黑体"/>
        </w:rPr>
      </w:pPr>
      <w:r w:rsidRPr="00080137">
        <w:rPr>
          <w:rFonts w:ascii="黑体" w:eastAsia="黑体" w:hAnsi="黑体" w:hint="eastAsia"/>
        </w:rPr>
        <w:t xml:space="preserve">总碱量 total alkali </w:t>
      </w:r>
    </w:p>
    <w:p w14:paraId="29FE1F8B" w14:textId="77777777" w:rsidR="00A816A9" w:rsidRPr="00A816A9" w:rsidRDefault="00A816A9" w:rsidP="00A816A9">
      <w:pPr>
        <w:pStyle w:val="af7"/>
        <w:spacing w:line="300" w:lineRule="auto"/>
        <w:ind w:firstLine="420"/>
        <w:rPr>
          <w:rFonts w:ascii="Times New Roman"/>
        </w:rPr>
      </w:pPr>
      <w:r w:rsidRPr="00A816A9">
        <w:rPr>
          <w:rFonts w:ascii="Times New Roman" w:hint="eastAsia"/>
        </w:rPr>
        <w:t>指在规定条作下，可滴定出的所有存在于肥皂中的各种硅酸盐、碱金属的碳酸盐和氢氧化物，以及与脂肪酸和树脂酸相结合成皂的碱量的总和。</w:t>
      </w:r>
    </w:p>
    <w:p w14:paraId="150CE26D" w14:textId="77777777" w:rsidR="00A816A9" w:rsidRPr="00A816A9" w:rsidRDefault="00A816A9" w:rsidP="00A816A9">
      <w:pPr>
        <w:pStyle w:val="af7"/>
        <w:spacing w:line="300" w:lineRule="auto"/>
        <w:ind w:firstLine="420"/>
        <w:rPr>
          <w:rFonts w:ascii="Times New Roman"/>
        </w:rPr>
      </w:pPr>
      <w:r w:rsidRPr="00A816A9">
        <w:rPr>
          <w:rFonts w:ascii="Times New Roman" w:hint="eastAsia"/>
        </w:rPr>
        <w:t>所得结果可根据是钠皂还是钾</w:t>
      </w:r>
      <w:proofErr w:type="gramStart"/>
      <w:r w:rsidRPr="00A816A9">
        <w:rPr>
          <w:rFonts w:ascii="Times New Roman" w:hint="eastAsia"/>
        </w:rPr>
        <w:t>皂分别</w:t>
      </w:r>
      <w:proofErr w:type="gramEnd"/>
      <w:r w:rsidRPr="00A816A9">
        <w:rPr>
          <w:rFonts w:ascii="Times New Roman" w:hint="eastAsia"/>
        </w:rPr>
        <w:t>用氢氧化钠或氢氧化钾的质百分数表示。</w:t>
      </w:r>
    </w:p>
    <w:p w14:paraId="2A573BA7" w14:textId="77777777" w:rsidR="00A816A9" w:rsidRPr="00A816A9" w:rsidRDefault="00A816A9" w:rsidP="00A816A9">
      <w:pPr>
        <w:pStyle w:val="af7"/>
        <w:spacing w:line="300" w:lineRule="auto"/>
        <w:ind w:firstLineChars="0" w:firstLine="0"/>
        <w:rPr>
          <w:rFonts w:ascii="Times New Roman"/>
        </w:rPr>
      </w:pPr>
      <w:r w:rsidRPr="00A816A9">
        <w:rPr>
          <w:rFonts w:ascii="Times New Roman"/>
        </w:rPr>
        <w:t>3.2</w:t>
      </w:r>
    </w:p>
    <w:p w14:paraId="6F983727" w14:textId="77777777" w:rsidR="00A816A9" w:rsidRPr="00A816A9" w:rsidRDefault="00A816A9" w:rsidP="00080137">
      <w:pPr>
        <w:pStyle w:val="af7"/>
        <w:spacing w:line="300" w:lineRule="auto"/>
        <w:ind w:firstLine="420"/>
        <w:rPr>
          <w:rFonts w:ascii="Times New Roman"/>
          <w:b/>
          <w:bCs/>
        </w:rPr>
      </w:pPr>
      <w:r w:rsidRPr="00080137">
        <w:rPr>
          <w:rFonts w:ascii="黑体" w:eastAsia="黑体" w:hAnsi="黑体" w:hint="eastAsia"/>
        </w:rPr>
        <w:t>总脂肪物 total fatty matter</w:t>
      </w:r>
      <w:r w:rsidRPr="00A816A9">
        <w:rPr>
          <w:rFonts w:ascii="Times New Roman" w:hint="eastAsia"/>
          <w:b/>
          <w:bCs/>
        </w:rPr>
        <w:t xml:space="preserve"> </w:t>
      </w:r>
    </w:p>
    <w:p w14:paraId="3D88C9EE" w14:textId="77777777" w:rsidR="00A816A9" w:rsidRPr="00A816A9" w:rsidRDefault="00A816A9" w:rsidP="00A816A9">
      <w:pPr>
        <w:pStyle w:val="af7"/>
        <w:spacing w:line="300" w:lineRule="auto"/>
        <w:ind w:firstLine="420"/>
        <w:rPr>
          <w:rFonts w:ascii="Times New Roman"/>
        </w:rPr>
      </w:pPr>
      <w:r w:rsidRPr="00A816A9">
        <w:rPr>
          <w:rFonts w:ascii="Times New Roman" w:hint="eastAsia"/>
        </w:rPr>
        <w:t>指在规定条件下，用无机酸分解肥皂所得水不溶脂肪物。总脂肪物除脂肪酸外，还包括肥皂中不皂化物、甘油酯和一些树脂酸。</w:t>
      </w:r>
    </w:p>
    <w:p w14:paraId="43B7858E" w14:textId="77777777" w:rsidR="00A816A9" w:rsidRPr="00A816A9" w:rsidRDefault="00A816A9" w:rsidP="00A816A9">
      <w:pPr>
        <w:pStyle w:val="af7"/>
        <w:spacing w:line="300" w:lineRule="auto"/>
        <w:ind w:firstLineChars="0" w:firstLine="0"/>
        <w:rPr>
          <w:rFonts w:ascii="Times New Roman"/>
        </w:rPr>
      </w:pPr>
      <w:r w:rsidRPr="00A816A9">
        <w:rPr>
          <w:rFonts w:ascii="Times New Roman"/>
        </w:rPr>
        <w:t>3.3</w:t>
      </w:r>
    </w:p>
    <w:p w14:paraId="728B671C" w14:textId="77777777" w:rsidR="00A816A9" w:rsidRPr="00A816A9" w:rsidRDefault="00A816A9" w:rsidP="00080137">
      <w:pPr>
        <w:pStyle w:val="af7"/>
        <w:spacing w:line="300" w:lineRule="auto"/>
        <w:ind w:firstLine="420"/>
        <w:rPr>
          <w:rFonts w:ascii="Times New Roman"/>
          <w:b/>
          <w:bCs/>
        </w:rPr>
      </w:pPr>
      <w:r w:rsidRPr="00080137">
        <w:rPr>
          <w:rFonts w:ascii="黑体" w:eastAsia="黑体" w:hAnsi="黑体" w:hint="eastAsia"/>
        </w:rPr>
        <w:t>干钠皂 dried sodium soap</w:t>
      </w:r>
      <w:r w:rsidRPr="00A816A9">
        <w:rPr>
          <w:rFonts w:ascii="Times New Roman" w:hint="eastAsia"/>
          <w:b/>
          <w:bCs/>
        </w:rPr>
        <w:t xml:space="preserve"> </w:t>
      </w:r>
    </w:p>
    <w:p w14:paraId="577A9C7E" w14:textId="1905EF0E" w:rsidR="00A816A9" w:rsidRPr="00A816A9" w:rsidRDefault="00A816A9" w:rsidP="00A816A9">
      <w:pPr>
        <w:pStyle w:val="af7"/>
        <w:spacing w:line="300" w:lineRule="auto"/>
        <w:ind w:firstLine="420"/>
        <w:rPr>
          <w:rFonts w:ascii="Times New Roman"/>
        </w:rPr>
      </w:pPr>
      <w:r w:rsidRPr="00A816A9">
        <w:rPr>
          <w:rFonts w:ascii="Times New Roman" w:hint="eastAsia"/>
        </w:rPr>
        <w:t>指总脂肪物的钠盐表示形式。</w:t>
      </w:r>
    </w:p>
    <w:p w14:paraId="6D51F72A" w14:textId="4970E552" w:rsidR="00A1118B" w:rsidRDefault="00492C7F">
      <w:pPr>
        <w:pStyle w:val="a3"/>
        <w:spacing w:before="120" w:after="120" w:line="300" w:lineRule="auto"/>
        <w:rPr>
          <w:rFonts w:ascii="Times New Roman"/>
        </w:rPr>
      </w:pPr>
      <w:r>
        <w:rPr>
          <w:rFonts w:ascii="Times New Roman"/>
        </w:rPr>
        <w:t>试验方法</w:t>
      </w:r>
    </w:p>
    <w:p w14:paraId="7C84087B" w14:textId="77777777" w:rsidR="00A1118B" w:rsidRDefault="00492C7F">
      <w:pPr>
        <w:pStyle w:val="a4"/>
        <w:spacing w:line="300" w:lineRule="auto"/>
        <w:rPr>
          <w:rFonts w:ascii="Times New Roman"/>
        </w:rPr>
      </w:pPr>
      <w:r>
        <w:rPr>
          <w:rFonts w:ascii="Times New Roman"/>
        </w:rPr>
        <w:t>原理</w:t>
      </w:r>
    </w:p>
    <w:p w14:paraId="70464B32" w14:textId="0D8858AE" w:rsidR="00A1118B" w:rsidRDefault="00A816A9">
      <w:pPr>
        <w:pStyle w:val="af7"/>
        <w:spacing w:beforeLines="50" w:before="120" w:line="300" w:lineRule="auto"/>
        <w:ind w:firstLine="420"/>
        <w:rPr>
          <w:rFonts w:ascii="Times New Roman"/>
        </w:rPr>
      </w:pPr>
      <w:r w:rsidRPr="00A816A9">
        <w:rPr>
          <w:rFonts w:ascii="Times New Roman" w:hint="eastAsia"/>
        </w:rPr>
        <w:t>用已知体积的标准无机酸分解肥皂，用石油</w:t>
      </w:r>
      <w:proofErr w:type="gramStart"/>
      <w:r w:rsidRPr="00A816A9">
        <w:rPr>
          <w:rFonts w:ascii="Times New Roman" w:hint="eastAsia"/>
        </w:rPr>
        <w:t>醚</w:t>
      </w:r>
      <w:proofErr w:type="gramEnd"/>
      <w:r w:rsidRPr="00A816A9">
        <w:rPr>
          <w:rFonts w:ascii="Times New Roman" w:hint="eastAsia"/>
        </w:rPr>
        <w:t>萃取分离析出的脂肪物，用氢氧化钠标准滴定溶液滴定水溶液中的过量酸，测定总碱含量。蒸出萃取液中的石油醚后，</w:t>
      </w:r>
      <w:r w:rsidR="0026716F">
        <w:rPr>
          <w:rFonts w:ascii="Times New Roman" w:hint="eastAsia"/>
        </w:rPr>
        <w:t>恒重，</w:t>
      </w:r>
      <w:r w:rsidR="000E7376">
        <w:rPr>
          <w:rFonts w:ascii="Times New Roman" w:hint="eastAsia"/>
        </w:rPr>
        <w:t>计算总脂肪物。</w:t>
      </w:r>
      <w:r w:rsidRPr="00A816A9">
        <w:rPr>
          <w:rFonts w:ascii="Times New Roman" w:hint="eastAsia"/>
        </w:rPr>
        <w:t>将残余物用氢氧化</w:t>
      </w:r>
      <w:r w:rsidR="005B2A38">
        <w:rPr>
          <w:rFonts w:ascii="Times New Roman" w:hint="eastAsia"/>
        </w:rPr>
        <w:t>钠</w:t>
      </w:r>
      <w:r w:rsidRPr="00A816A9">
        <w:rPr>
          <w:rFonts w:ascii="Times New Roman" w:hint="eastAsia"/>
        </w:rPr>
        <w:t>标准滴定溶液中和脂肪酸</w:t>
      </w:r>
      <w:r w:rsidR="000E7376">
        <w:rPr>
          <w:rFonts w:ascii="Times New Roman" w:hint="eastAsia"/>
        </w:rPr>
        <w:t>，</w:t>
      </w:r>
      <w:r w:rsidR="0026716F">
        <w:rPr>
          <w:rFonts w:ascii="Times New Roman" w:hint="eastAsia"/>
        </w:rPr>
        <w:t>计算</w:t>
      </w:r>
      <w:r w:rsidRPr="00A816A9">
        <w:rPr>
          <w:rFonts w:ascii="Times New Roman" w:hint="eastAsia"/>
        </w:rPr>
        <w:t>所形成的</w:t>
      </w:r>
      <w:r w:rsidR="000E7376">
        <w:rPr>
          <w:rFonts w:ascii="Times New Roman" w:hint="eastAsia"/>
        </w:rPr>
        <w:t>干</w:t>
      </w:r>
      <w:r w:rsidRPr="00A816A9">
        <w:rPr>
          <w:rFonts w:ascii="Times New Roman" w:hint="eastAsia"/>
        </w:rPr>
        <w:t>皂。</w:t>
      </w:r>
    </w:p>
    <w:p w14:paraId="53BFA863" w14:textId="77777777" w:rsidR="00A1118B" w:rsidRDefault="00492C7F">
      <w:pPr>
        <w:pStyle w:val="a4"/>
        <w:spacing w:line="300" w:lineRule="auto"/>
        <w:rPr>
          <w:rFonts w:ascii="Times New Roman"/>
        </w:rPr>
      </w:pPr>
      <w:r>
        <w:rPr>
          <w:rFonts w:ascii="Times New Roman"/>
        </w:rPr>
        <w:t>试剂和材料</w:t>
      </w:r>
    </w:p>
    <w:p w14:paraId="7AABB51A" w14:textId="77777777" w:rsidR="00A1118B" w:rsidRPr="00071672" w:rsidRDefault="00492C7F" w:rsidP="00071672">
      <w:pPr>
        <w:pStyle w:val="a5"/>
        <w:spacing w:line="300" w:lineRule="auto"/>
        <w:rPr>
          <w:rFonts w:ascii="宋体" w:eastAsia="宋体" w:hAnsi="宋体" w:cs="黑体"/>
        </w:rPr>
      </w:pPr>
      <w:r w:rsidRPr="00071672">
        <w:rPr>
          <w:rFonts w:ascii="宋体" w:eastAsia="宋体" w:hAnsi="宋体" w:cs="黑体"/>
        </w:rPr>
        <w:t>除非另有说明，在分析中仅使用确认为分析纯的试剂和GB/T 6682中规定的三级或以上的水。</w:t>
      </w:r>
    </w:p>
    <w:p w14:paraId="284FB02A" w14:textId="09831B5E" w:rsidR="00A1118B" w:rsidRPr="00AB30D7" w:rsidRDefault="00A816A9">
      <w:pPr>
        <w:pStyle w:val="a5"/>
        <w:spacing w:line="300" w:lineRule="auto"/>
        <w:rPr>
          <w:rFonts w:ascii="宋体" w:eastAsia="宋体" w:hAnsi="宋体" w:cs="宋体"/>
        </w:rPr>
      </w:pPr>
      <w:r w:rsidRPr="00A816A9">
        <w:rPr>
          <w:rFonts w:ascii="宋体" w:eastAsia="宋体" w:hAnsi="宋体" w:cs="黑体" w:hint="eastAsia"/>
        </w:rPr>
        <w:t>丙酮（GB/T 686）</w:t>
      </w:r>
      <w:r w:rsidR="00BB3E5F" w:rsidRPr="00AB30D7">
        <w:rPr>
          <w:rFonts w:ascii="宋体" w:eastAsia="宋体" w:hAnsi="宋体" w:cs="宋体" w:hint="eastAsia"/>
        </w:rPr>
        <w:t>。</w:t>
      </w:r>
    </w:p>
    <w:p w14:paraId="14260FB4" w14:textId="21D674A1" w:rsidR="00A1118B" w:rsidRPr="00AB30D7" w:rsidRDefault="00A816A9">
      <w:pPr>
        <w:pStyle w:val="a5"/>
        <w:spacing w:line="300" w:lineRule="auto"/>
        <w:rPr>
          <w:rFonts w:ascii="宋体" w:eastAsia="宋体" w:hAnsi="宋体" w:cs="宋体"/>
        </w:rPr>
      </w:pPr>
      <w:r w:rsidRPr="00A816A9">
        <w:rPr>
          <w:rFonts w:ascii="宋体" w:eastAsia="宋体" w:hAnsi="宋体" w:cs="黑体" w:hint="eastAsia"/>
          <w:szCs w:val="22"/>
        </w:rPr>
        <w:t>石油醚（HG/T 3-1003），沸程（30～60）℃，无残余物</w:t>
      </w:r>
      <w:r w:rsidR="00BB3E5F" w:rsidRPr="00AB30D7">
        <w:rPr>
          <w:rFonts w:ascii="宋体" w:eastAsia="宋体" w:hAnsi="宋体" w:cs="宋体" w:hint="eastAsia"/>
        </w:rPr>
        <w:t>。</w:t>
      </w:r>
    </w:p>
    <w:p w14:paraId="13353B12" w14:textId="397DDA9A" w:rsidR="00A1118B" w:rsidRPr="00AB30D7" w:rsidRDefault="00A816A9">
      <w:pPr>
        <w:pStyle w:val="a5"/>
        <w:spacing w:line="300" w:lineRule="auto"/>
        <w:rPr>
          <w:rFonts w:ascii="宋体" w:eastAsia="宋体" w:hAnsi="宋体" w:cs="宋体"/>
        </w:rPr>
      </w:pPr>
      <w:r w:rsidRPr="00A816A9">
        <w:rPr>
          <w:rFonts w:ascii="宋体" w:eastAsia="宋体" w:hAnsi="宋体" w:cs="黑体" w:hint="eastAsia"/>
          <w:szCs w:val="22"/>
        </w:rPr>
        <w:t>95%乙醇（GB/T 679），新煮沸后冷却，以碱中和至对酚酞呈中性</w:t>
      </w:r>
      <w:r w:rsidR="00BB3E5F" w:rsidRPr="00AB30D7">
        <w:rPr>
          <w:rFonts w:ascii="宋体" w:eastAsia="宋体" w:hAnsi="宋体" w:cs="宋体" w:hint="eastAsia"/>
        </w:rPr>
        <w:t>。</w:t>
      </w:r>
    </w:p>
    <w:p w14:paraId="7C27CA5F" w14:textId="483947B0" w:rsidR="00A1118B" w:rsidRPr="00AB30D7" w:rsidRDefault="00A816A9">
      <w:pPr>
        <w:pStyle w:val="a5"/>
        <w:spacing w:line="300" w:lineRule="auto"/>
        <w:rPr>
          <w:rFonts w:ascii="宋体" w:eastAsia="宋体" w:hAnsi="宋体" w:cs="宋体"/>
        </w:rPr>
      </w:pPr>
      <w:r w:rsidRPr="00A816A9">
        <w:rPr>
          <w:rFonts w:ascii="宋体" w:eastAsia="宋体" w:hAnsi="宋体" w:cs="黑体" w:hint="eastAsia"/>
          <w:szCs w:val="22"/>
        </w:rPr>
        <w:lastRenderedPageBreak/>
        <w:t>硫酸（GB/T 625）或盐酸（GB/T 622），c(1/2</w:t>
      </w:r>
      <w:r w:rsidR="00821DF0">
        <w:rPr>
          <w:rFonts w:ascii="宋体" w:eastAsia="宋体" w:hAnsi="宋体" w:cs="黑体"/>
          <w:szCs w:val="22"/>
        </w:rPr>
        <w:t xml:space="preserve"> </w:t>
      </w:r>
      <w:r w:rsidRPr="00A816A9">
        <w:rPr>
          <w:rFonts w:ascii="宋体" w:eastAsia="宋体" w:hAnsi="宋体" w:cs="黑体" w:hint="eastAsia"/>
          <w:szCs w:val="22"/>
        </w:rPr>
        <w:t>H</w:t>
      </w:r>
      <w:r w:rsidRPr="00821DF0">
        <w:rPr>
          <w:rFonts w:ascii="宋体" w:eastAsia="宋体" w:hAnsi="宋体" w:cs="黑体" w:hint="eastAsia"/>
          <w:szCs w:val="22"/>
          <w:vertAlign w:val="subscript"/>
        </w:rPr>
        <w:t>2</w:t>
      </w:r>
      <w:r w:rsidRPr="00A816A9">
        <w:rPr>
          <w:rFonts w:ascii="宋体" w:eastAsia="宋体" w:hAnsi="宋体" w:cs="黑体" w:hint="eastAsia"/>
          <w:szCs w:val="22"/>
        </w:rPr>
        <w:t>SO</w:t>
      </w:r>
      <w:r w:rsidRPr="00821DF0">
        <w:rPr>
          <w:rFonts w:ascii="宋体" w:eastAsia="宋体" w:hAnsi="宋体" w:cs="黑体" w:hint="eastAsia"/>
          <w:szCs w:val="22"/>
          <w:vertAlign w:val="subscript"/>
        </w:rPr>
        <w:t>4</w:t>
      </w:r>
      <w:r w:rsidRPr="00A816A9">
        <w:rPr>
          <w:rFonts w:ascii="宋体" w:eastAsia="宋体" w:hAnsi="宋体" w:cs="黑体" w:hint="eastAsia"/>
          <w:szCs w:val="22"/>
        </w:rPr>
        <w:t>)或c(HCl)＝1mol/L标准溶液，按GB/T 601-2002中4.3或4.2配制和标定</w:t>
      </w:r>
      <w:r w:rsidR="00BB3E5F" w:rsidRPr="00AB30D7">
        <w:rPr>
          <w:rFonts w:ascii="宋体" w:eastAsia="宋体" w:hAnsi="宋体" w:cs="宋体" w:hint="eastAsia"/>
        </w:rPr>
        <w:t>。</w:t>
      </w:r>
    </w:p>
    <w:p w14:paraId="1D8B9E7E" w14:textId="08A56E33" w:rsidR="00A1118B" w:rsidRPr="00AB30D7" w:rsidRDefault="00A816A9">
      <w:pPr>
        <w:pStyle w:val="a5"/>
        <w:spacing w:line="300" w:lineRule="auto"/>
        <w:rPr>
          <w:rFonts w:ascii="宋体" w:eastAsia="宋体" w:hAnsi="宋体" w:cs="宋体"/>
        </w:rPr>
      </w:pPr>
      <w:r w:rsidRPr="00A816A9">
        <w:rPr>
          <w:rFonts w:ascii="宋体" w:eastAsia="宋体" w:hAnsi="宋体" w:cs="黑体" w:hint="eastAsia"/>
          <w:szCs w:val="22"/>
        </w:rPr>
        <w:t>氢氧化钠（GB/T 629），c(NaOH)＝1mol/L标准滴定溶液，按GB/T 601-2002中4.1.1配制，甲基橙溶液(4.2.</w:t>
      </w:r>
      <w:r w:rsidR="004A5E68">
        <w:rPr>
          <w:rFonts w:ascii="宋体" w:eastAsia="宋体" w:hAnsi="宋体" w:cs="黑体"/>
          <w:szCs w:val="22"/>
        </w:rPr>
        <w:t>8</w:t>
      </w:r>
      <w:r w:rsidRPr="00A816A9">
        <w:rPr>
          <w:rFonts w:ascii="宋体" w:eastAsia="宋体" w:hAnsi="宋体" w:cs="黑体" w:hint="eastAsia"/>
          <w:szCs w:val="22"/>
        </w:rPr>
        <w:t>)作指示剂，用硫酸或盐酸(4.2.</w:t>
      </w:r>
      <w:r w:rsidR="004A5E68">
        <w:rPr>
          <w:rFonts w:ascii="宋体" w:eastAsia="宋体" w:hAnsi="宋体" w:cs="黑体"/>
          <w:szCs w:val="22"/>
        </w:rPr>
        <w:t>5</w:t>
      </w:r>
      <w:r w:rsidRPr="00A816A9">
        <w:rPr>
          <w:rFonts w:ascii="宋体" w:eastAsia="宋体" w:hAnsi="宋体" w:cs="黑体" w:hint="eastAsia"/>
          <w:szCs w:val="22"/>
        </w:rPr>
        <w:t>)标定</w:t>
      </w:r>
      <w:r w:rsidR="00BB3E5F" w:rsidRPr="00AB30D7">
        <w:rPr>
          <w:rFonts w:ascii="宋体" w:eastAsia="宋体" w:hAnsi="宋体" w:cs="宋体" w:hint="eastAsia"/>
        </w:rPr>
        <w:t>。</w:t>
      </w:r>
    </w:p>
    <w:p w14:paraId="104C048B" w14:textId="2CB78720" w:rsidR="00A1118B" w:rsidRPr="00B07C01" w:rsidRDefault="00A816A9">
      <w:pPr>
        <w:pStyle w:val="a5"/>
        <w:spacing w:line="300" w:lineRule="auto"/>
        <w:rPr>
          <w:rFonts w:ascii="宋体" w:eastAsia="宋体" w:hAnsi="宋体" w:cs="宋体"/>
          <w:color w:val="000000" w:themeColor="text1"/>
        </w:rPr>
      </w:pPr>
      <w:r w:rsidRPr="00B07C01">
        <w:rPr>
          <w:rFonts w:ascii="宋体" w:eastAsia="宋体" w:hAnsi="宋体" w:cs="黑体" w:hint="eastAsia"/>
          <w:color w:val="000000" w:themeColor="text1"/>
          <w:szCs w:val="22"/>
        </w:rPr>
        <w:t>氢氧化</w:t>
      </w:r>
      <w:r w:rsidR="00DD22E9" w:rsidRPr="00B07C01">
        <w:rPr>
          <w:rFonts w:ascii="宋体" w:eastAsia="宋体" w:hAnsi="宋体" w:cs="黑体" w:hint="eastAsia"/>
          <w:color w:val="000000" w:themeColor="text1"/>
          <w:szCs w:val="22"/>
        </w:rPr>
        <w:t>钠</w:t>
      </w:r>
      <w:r w:rsidRPr="00B07C01">
        <w:rPr>
          <w:rFonts w:ascii="宋体" w:eastAsia="宋体" w:hAnsi="宋体" w:cs="黑体" w:hint="eastAsia"/>
          <w:color w:val="000000" w:themeColor="text1"/>
          <w:szCs w:val="22"/>
        </w:rPr>
        <w:t xml:space="preserve">（GB/T </w:t>
      </w:r>
      <w:r w:rsidR="00B07C01" w:rsidRPr="00B07C01">
        <w:rPr>
          <w:rFonts w:ascii="宋体" w:eastAsia="宋体" w:hAnsi="宋体" w:cs="黑体"/>
          <w:color w:val="000000" w:themeColor="text1"/>
          <w:szCs w:val="22"/>
        </w:rPr>
        <w:t>629</w:t>
      </w:r>
      <w:r w:rsidRPr="00B07C01">
        <w:rPr>
          <w:rFonts w:ascii="宋体" w:eastAsia="宋体" w:hAnsi="宋体" w:cs="黑体" w:hint="eastAsia"/>
          <w:color w:val="000000" w:themeColor="text1"/>
          <w:szCs w:val="22"/>
        </w:rPr>
        <w:t>），c(</w:t>
      </w:r>
      <w:r w:rsidR="00DD22E9" w:rsidRPr="00B07C01">
        <w:rPr>
          <w:rFonts w:ascii="宋体" w:eastAsia="宋体" w:hAnsi="宋体" w:cs="黑体"/>
          <w:color w:val="000000" w:themeColor="text1"/>
          <w:szCs w:val="22"/>
        </w:rPr>
        <w:t>N</w:t>
      </w:r>
      <w:r w:rsidR="00DD22E9" w:rsidRPr="00B07C01">
        <w:rPr>
          <w:rFonts w:ascii="宋体" w:eastAsia="宋体" w:hAnsi="宋体" w:cs="黑体" w:hint="eastAsia"/>
          <w:color w:val="000000" w:themeColor="text1"/>
          <w:szCs w:val="22"/>
        </w:rPr>
        <w:t>a</w:t>
      </w:r>
      <w:r w:rsidRPr="00B07C01">
        <w:rPr>
          <w:rFonts w:ascii="宋体" w:eastAsia="宋体" w:hAnsi="宋体" w:cs="黑体" w:hint="eastAsia"/>
          <w:color w:val="000000" w:themeColor="text1"/>
          <w:szCs w:val="22"/>
        </w:rPr>
        <w:t>OH)＝0.</w:t>
      </w:r>
      <w:r w:rsidR="00B07C01">
        <w:rPr>
          <w:rFonts w:ascii="宋体" w:eastAsia="宋体" w:hAnsi="宋体" w:cs="黑体"/>
          <w:color w:val="000000" w:themeColor="text1"/>
          <w:szCs w:val="22"/>
        </w:rPr>
        <w:t>5</w:t>
      </w:r>
      <w:r w:rsidRPr="00B07C01">
        <w:rPr>
          <w:rFonts w:ascii="宋体" w:eastAsia="宋体" w:hAnsi="宋体" w:cs="黑体" w:hint="eastAsia"/>
          <w:color w:val="000000" w:themeColor="text1"/>
          <w:szCs w:val="22"/>
        </w:rPr>
        <w:t>mol/L标准滴定溶液，参照GB/T 601-2002中4.</w:t>
      </w:r>
      <w:r w:rsidR="00B07C01" w:rsidRPr="00B07C01">
        <w:rPr>
          <w:rFonts w:ascii="宋体" w:eastAsia="宋体" w:hAnsi="宋体" w:cs="黑体"/>
          <w:color w:val="000000" w:themeColor="text1"/>
          <w:szCs w:val="22"/>
        </w:rPr>
        <w:t>1</w:t>
      </w:r>
      <w:r w:rsidRPr="00B07C01">
        <w:rPr>
          <w:rFonts w:ascii="宋体" w:eastAsia="宋体" w:hAnsi="宋体" w:cs="黑体" w:hint="eastAsia"/>
          <w:color w:val="000000" w:themeColor="text1"/>
          <w:szCs w:val="22"/>
        </w:rPr>
        <w:t>配制和标定</w:t>
      </w:r>
      <w:r w:rsidR="00BB3E5F" w:rsidRPr="00B07C01">
        <w:rPr>
          <w:rFonts w:ascii="宋体" w:eastAsia="宋体" w:hAnsi="宋体" w:cs="宋体" w:hint="eastAsia"/>
          <w:color w:val="000000" w:themeColor="text1"/>
        </w:rPr>
        <w:t>。</w:t>
      </w:r>
    </w:p>
    <w:p w14:paraId="4F5707E3" w14:textId="781FBB70" w:rsidR="00A1118B" w:rsidRPr="00AB30D7" w:rsidRDefault="00A816A9">
      <w:pPr>
        <w:pStyle w:val="a5"/>
        <w:spacing w:line="300" w:lineRule="auto"/>
        <w:rPr>
          <w:rFonts w:ascii="宋体" w:eastAsia="宋体" w:hAnsi="宋体" w:cs="宋体"/>
        </w:rPr>
      </w:pPr>
      <w:r w:rsidRPr="00A816A9">
        <w:rPr>
          <w:rFonts w:ascii="宋体" w:eastAsia="宋体" w:hAnsi="宋体" w:cs="黑体" w:hint="eastAsia"/>
          <w:szCs w:val="22"/>
        </w:rPr>
        <w:t>甲基橙，1g/L溶液，按GB/T 603-2002中4.1.4.8配制</w:t>
      </w:r>
      <w:r w:rsidR="00BB3E5F" w:rsidRPr="00AB30D7">
        <w:rPr>
          <w:rFonts w:ascii="宋体" w:eastAsia="宋体" w:hAnsi="宋体" w:cs="宋体" w:hint="eastAsia"/>
        </w:rPr>
        <w:t>。</w:t>
      </w:r>
    </w:p>
    <w:p w14:paraId="58D65C91" w14:textId="29495676" w:rsidR="00A1118B" w:rsidRPr="00AB30D7" w:rsidRDefault="00A816A9">
      <w:pPr>
        <w:pStyle w:val="a5"/>
        <w:spacing w:line="300" w:lineRule="auto"/>
        <w:rPr>
          <w:rFonts w:ascii="宋体" w:eastAsia="宋体" w:hAnsi="宋体" w:cs="宋体"/>
        </w:rPr>
      </w:pPr>
      <w:r w:rsidRPr="00A816A9">
        <w:rPr>
          <w:rFonts w:ascii="宋体" w:eastAsia="宋体" w:hAnsi="宋体" w:cs="黑体" w:hint="eastAsia"/>
          <w:szCs w:val="22"/>
        </w:rPr>
        <w:t>酚酞（GB/T 10729），10g/L指示液，按GB/T 603-2002中4.1.4.22配制</w:t>
      </w:r>
      <w:r w:rsidR="00BB3E5F" w:rsidRPr="00AB30D7">
        <w:rPr>
          <w:rFonts w:ascii="宋体" w:eastAsia="宋体" w:hAnsi="宋体" w:cs="宋体" w:hint="eastAsia"/>
        </w:rPr>
        <w:t>。</w:t>
      </w:r>
    </w:p>
    <w:p w14:paraId="3E5B7FB4" w14:textId="083633D2" w:rsidR="00A1118B" w:rsidRPr="00A816A9" w:rsidRDefault="00A816A9" w:rsidP="00A816A9">
      <w:pPr>
        <w:pStyle w:val="a5"/>
        <w:spacing w:line="300" w:lineRule="auto"/>
        <w:rPr>
          <w:rFonts w:ascii="宋体" w:eastAsia="宋体" w:hAnsi="宋体" w:cs="宋体"/>
        </w:rPr>
      </w:pPr>
      <w:r w:rsidRPr="00A816A9">
        <w:rPr>
          <w:rFonts w:ascii="宋体" w:eastAsia="宋体" w:hAnsi="宋体" w:cs="黑体" w:hint="eastAsia"/>
          <w:szCs w:val="22"/>
        </w:rPr>
        <w:t>百里香</w:t>
      </w:r>
      <w:proofErr w:type="gramStart"/>
      <w:r w:rsidRPr="00A816A9">
        <w:rPr>
          <w:rFonts w:ascii="宋体" w:eastAsia="宋体" w:hAnsi="宋体" w:cs="黑体" w:hint="eastAsia"/>
          <w:szCs w:val="22"/>
        </w:rPr>
        <w:t>酚</w:t>
      </w:r>
      <w:proofErr w:type="gramEnd"/>
      <w:r w:rsidRPr="00A816A9">
        <w:rPr>
          <w:rFonts w:ascii="宋体" w:eastAsia="宋体" w:hAnsi="宋体" w:cs="黑体" w:hint="eastAsia"/>
          <w:szCs w:val="22"/>
        </w:rPr>
        <w:t>蓝（GB/T 15353），1g/L指示液，按GB/T 603-2002中4.1.4.12配制</w:t>
      </w:r>
      <w:r w:rsidR="00BB3E5F" w:rsidRPr="00AB30D7">
        <w:rPr>
          <w:rFonts w:ascii="宋体" w:eastAsia="宋体" w:hAnsi="宋体" w:cs="宋体" w:hint="eastAsia"/>
        </w:rPr>
        <w:t>。</w:t>
      </w:r>
    </w:p>
    <w:p w14:paraId="573EF7A7" w14:textId="77777777" w:rsidR="00A1118B" w:rsidRPr="00080137" w:rsidRDefault="00492C7F">
      <w:pPr>
        <w:pStyle w:val="a4"/>
        <w:spacing w:line="300" w:lineRule="auto"/>
        <w:rPr>
          <w:rFonts w:hAnsi="黑体"/>
        </w:rPr>
      </w:pPr>
      <w:r w:rsidRPr="00080137">
        <w:rPr>
          <w:rFonts w:hAnsi="黑体"/>
        </w:rPr>
        <w:t>仪器</w:t>
      </w:r>
    </w:p>
    <w:p w14:paraId="25AFA4A6" w14:textId="654A74C4" w:rsidR="00A1118B" w:rsidRPr="00AB30D7" w:rsidRDefault="00492C7F">
      <w:pPr>
        <w:pStyle w:val="a5"/>
        <w:spacing w:line="300" w:lineRule="auto"/>
        <w:rPr>
          <w:rFonts w:ascii="宋体" w:eastAsia="宋体" w:hAnsi="宋体"/>
        </w:rPr>
      </w:pPr>
      <w:r w:rsidRPr="00AB30D7">
        <w:rPr>
          <w:rFonts w:ascii="宋体" w:eastAsia="宋体" w:hAnsi="宋体" w:cs="黑体" w:hint="eastAsia"/>
        </w:rPr>
        <w:t>烧杯</w:t>
      </w:r>
      <w:r w:rsidRPr="00AB30D7">
        <w:rPr>
          <w:rFonts w:ascii="宋体" w:eastAsia="宋体" w:hAnsi="宋体"/>
        </w:rPr>
        <w:t>，高型，1</w:t>
      </w:r>
      <w:r w:rsidRPr="00AB30D7">
        <w:rPr>
          <w:rFonts w:ascii="宋体" w:eastAsia="宋体" w:hAnsi="宋体" w:hint="eastAsia"/>
        </w:rPr>
        <w:t>5</w:t>
      </w:r>
      <w:r w:rsidRPr="00AB30D7">
        <w:rPr>
          <w:rFonts w:ascii="宋体" w:eastAsia="宋体" w:hAnsi="宋体"/>
        </w:rPr>
        <w:t>0</w:t>
      </w:r>
      <w:r w:rsidR="00844E95" w:rsidRPr="00AB30D7">
        <w:rPr>
          <w:rFonts w:ascii="宋体" w:eastAsia="宋体" w:hAnsi="宋体"/>
        </w:rPr>
        <w:t>mL</w:t>
      </w:r>
      <w:r w:rsidR="00BB3E5F" w:rsidRPr="00AB30D7">
        <w:rPr>
          <w:rFonts w:ascii="宋体" w:eastAsia="宋体" w:hAnsi="宋体" w:hint="eastAsia"/>
        </w:rPr>
        <w:t>。</w:t>
      </w:r>
    </w:p>
    <w:p w14:paraId="5E4C4C1E" w14:textId="7D68CF47" w:rsidR="00A1118B" w:rsidRPr="00AB30D7" w:rsidRDefault="009A5C81">
      <w:pPr>
        <w:pStyle w:val="a5"/>
        <w:spacing w:line="300" w:lineRule="auto"/>
        <w:rPr>
          <w:rFonts w:ascii="宋体" w:eastAsia="宋体" w:hAnsi="宋体"/>
        </w:rPr>
      </w:pPr>
      <w:r w:rsidRPr="009A5C81">
        <w:rPr>
          <w:rFonts w:ascii="宋体" w:eastAsia="宋体" w:hAnsi="宋体" w:cs="黑体" w:hint="eastAsia"/>
          <w:szCs w:val="22"/>
        </w:rPr>
        <w:t>分液漏斗，500mL或250mL</w:t>
      </w:r>
      <w:r w:rsidR="00BB3E5F" w:rsidRPr="00AB30D7">
        <w:rPr>
          <w:rFonts w:ascii="宋体" w:eastAsia="宋体" w:hAnsi="宋体" w:hint="eastAsia"/>
        </w:rPr>
        <w:t>。</w:t>
      </w:r>
    </w:p>
    <w:p w14:paraId="3011169B" w14:textId="2EFF3795" w:rsidR="00A1118B" w:rsidRPr="00AB30D7" w:rsidRDefault="009A5C81">
      <w:pPr>
        <w:pStyle w:val="a5"/>
        <w:spacing w:line="300" w:lineRule="auto"/>
        <w:rPr>
          <w:rFonts w:ascii="宋体" w:eastAsia="宋体" w:hAnsi="宋体"/>
        </w:rPr>
      </w:pPr>
      <w:r w:rsidRPr="009A5C81">
        <w:rPr>
          <w:rFonts w:ascii="宋体" w:eastAsia="宋体" w:hAnsi="宋体" w:cs="黑体" w:hint="eastAsia"/>
          <w:szCs w:val="22"/>
        </w:rPr>
        <w:t>萃取量筒，配有磨口玻璃塞，φ39mm，高350mm,250mL</w:t>
      </w:r>
      <w:r w:rsidR="00BB3E5F" w:rsidRPr="00AB30D7">
        <w:rPr>
          <w:rFonts w:ascii="宋体" w:eastAsia="宋体" w:hAnsi="宋体" w:hint="eastAsia"/>
        </w:rPr>
        <w:t>。</w:t>
      </w:r>
    </w:p>
    <w:p w14:paraId="1A9D0DE1" w14:textId="71C4AE47" w:rsidR="00A1118B" w:rsidRPr="00AB30D7" w:rsidRDefault="009A5C81">
      <w:pPr>
        <w:pStyle w:val="a5"/>
        <w:spacing w:line="300" w:lineRule="auto"/>
        <w:rPr>
          <w:rFonts w:ascii="宋体" w:eastAsia="宋体" w:hAnsi="宋体"/>
        </w:rPr>
      </w:pPr>
      <w:r w:rsidRPr="009A5C81">
        <w:rPr>
          <w:rFonts w:ascii="宋体" w:eastAsia="宋体" w:hAnsi="宋体" w:cs="黑体" w:hint="eastAsia"/>
          <w:szCs w:val="22"/>
        </w:rPr>
        <w:t>水浴</w:t>
      </w:r>
      <w:r>
        <w:rPr>
          <w:rFonts w:ascii="宋体" w:eastAsia="宋体" w:hAnsi="宋体" w:cs="黑体" w:hint="eastAsia"/>
          <w:szCs w:val="22"/>
        </w:rPr>
        <w:t>锅</w:t>
      </w:r>
      <w:r w:rsidRPr="009A5C81">
        <w:rPr>
          <w:rFonts w:ascii="宋体" w:eastAsia="宋体" w:hAnsi="宋体" w:cs="黑体" w:hint="eastAsia"/>
          <w:szCs w:val="22"/>
        </w:rPr>
        <w:t>，可控制温度</w:t>
      </w:r>
      <w:r w:rsidR="00BB3E5F" w:rsidRPr="00AB30D7">
        <w:rPr>
          <w:rFonts w:ascii="宋体" w:eastAsia="宋体" w:hAnsi="宋体" w:hint="eastAsia"/>
        </w:rPr>
        <w:t>。</w:t>
      </w:r>
    </w:p>
    <w:p w14:paraId="162A34DA" w14:textId="7B536FEB" w:rsidR="00A1118B" w:rsidRPr="00AB30D7" w:rsidRDefault="009A5C81">
      <w:pPr>
        <w:pStyle w:val="a5"/>
        <w:spacing w:line="300" w:lineRule="auto"/>
        <w:rPr>
          <w:rFonts w:ascii="宋体" w:eastAsia="宋体" w:hAnsi="宋体"/>
        </w:rPr>
      </w:pPr>
      <w:r w:rsidRPr="009A5C81">
        <w:rPr>
          <w:rFonts w:ascii="宋体" w:eastAsia="宋体" w:hAnsi="宋体" w:cs="黑体" w:hint="eastAsia"/>
          <w:szCs w:val="22"/>
        </w:rPr>
        <w:t>烘箱，可控制在（103±2)℃</w:t>
      </w:r>
      <w:r w:rsidR="00BB3E5F" w:rsidRPr="00AB30D7">
        <w:rPr>
          <w:rFonts w:ascii="宋体" w:eastAsia="宋体" w:hAnsi="宋体" w:hint="eastAsia"/>
        </w:rPr>
        <w:t>。</w:t>
      </w:r>
    </w:p>
    <w:p w14:paraId="6C3A46F1" w14:textId="43D18414" w:rsidR="00A1118B" w:rsidRPr="00AB30D7" w:rsidRDefault="009A5C81">
      <w:pPr>
        <w:pStyle w:val="a5"/>
        <w:spacing w:line="300" w:lineRule="auto"/>
        <w:rPr>
          <w:rFonts w:ascii="宋体" w:eastAsia="宋体" w:hAnsi="宋体"/>
        </w:rPr>
      </w:pPr>
      <w:r w:rsidRPr="009A5C81">
        <w:rPr>
          <w:rFonts w:ascii="宋体" w:eastAsia="宋体" w:hAnsi="宋体" w:cs="黑体" w:hint="eastAsia"/>
          <w:szCs w:val="22"/>
        </w:rPr>
        <w:t>索氏抽提器</w:t>
      </w:r>
      <w:r w:rsidR="00BB3E5F" w:rsidRPr="00AB30D7">
        <w:rPr>
          <w:rFonts w:ascii="宋体" w:eastAsia="宋体" w:hAnsi="宋体" w:cs="黑体" w:hint="eastAsia"/>
          <w:szCs w:val="22"/>
        </w:rPr>
        <w:t>。</w:t>
      </w:r>
    </w:p>
    <w:p w14:paraId="204E4F32" w14:textId="77777777" w:rsidR="00A1118B" w:rsidRPr="00080137" w:rsidRDefault="00492C7F">
      <w:pPr>
        <w:pStyle w:val="a4"/>
        <w:spacing w:beforeLines="50" w:before="120" w:afterLines="50" w:after="120" w:line="300" w:lineRule="auto"/>
        <w:rPr>
          <w:rFonts w:ascii="Times New Roman"/>
        </w:rPr>
      </w:pPr>
      <w:r w:rsidRPr="00080137">
        <w:rPr>
          <w:rFonts w:hAnsi="黑体"/>
        </w:rPr>
        <w:t>试样的制备和保存</w:t>
      </w:r>
    </w:p>
    <w:p w14:paraId="7740F3D9" w14:textId="1CCA3A80" w:rsidR="00A1118B" w:rsidRDefault="00492C7F">
      <w:pPr>
        <w:pStyle w:val="af7"/>
        <w:spacing w:beforeLines="50" w:before="120" w:line="300" w:lineRule="auto"/>
        <w:ind w:firstLine="420"/>
        <w:rPr>
          <w:rFonts w:ascii="Times New Roman"/>
        </w:rPr>
      </w:pPr>
      <w:r>
        <w:rPr>
          <w:rFonts w:hint="eastAsia"/>
        </w:rPr>
        <w:t>按照</w:t>
      </w:r>
      <w:r>
        <w:rPr>
          <w:rFonts w:ascii="Times New Roman"/>
        </w:rPr>
        <w:t>QB/T 2623.1-2020</w:t>
      </w:r>
      <w:r>
        <w:rPr>
          <w:rFonts w:hint="eastAsia"/>
        </w:rPr>
        <w:t>中</w:t>
      </w:r>
      <w:r>
        <w:rPr>
          <w:rFonts w:ascii="Times New Roman" w:hint="eastAsia"/>
        </w:rPr>
        <w:t>4</w:t>
      </w:r>
      <w:r>
        <w:rPr>
          <w:rFonts w:ascii="Times New Roman"/>
        </w:rPr>
        <w:t>.</w:t>
      </w:r>
      <w:r>
        <w:rPr>
          <w:rFonts w:ascii="Times New Roman" w:hint="eastAsia"/>
        </w:rPr>
        <w:t>4</w:t>
      </w:r>
      <w:r>
        <w:rPr>
          <w:rFonts w:ascii="Times New Roman" w:hint="eastAsia"/>
        </w:rPr>
        <w:t>制备和贮存样品</w:t>
      </w:r>
      <w:r>
        <w:rPr>
          <w:rFonts w:ascii="Times New Roman"/>
        </w:rPr>
        <w:t>。</w:t>
      </w:r>
    </w:p>
    <w:p w14:paraId="01C4DB24" w14:textId="0A9F3C74" w:rsidR="009A5C81" w:rsidRPr="00080137" w:rsidRDefault="009A5C81" w:rsidP="009A5C81">
      <w:pPr>
        <w:pStyle w:val="af7"/>
        <w:spacing w:beforeLines="50" w:before="120" w:line="300" w:lineRule="auto"/>
        <w:ind w:firstLineChars="0" w:firstLine="0"/>
        <w:rPr>
          <w:rFonts w:ascii="黑体" w:eastAsia="黑体" w:hAnsi="黑体"/>
        </w:rPr>
      </w:pPr>
      <w:r w:rsidRPr="00080137">
        <w:rPr>
          <w:rFonts w:ascii="黑体" w:eastAsia="黑体" w:hAnsi="黑体" w:hint="eastAsia"/>
        </w:rPr>
        <w:t>4.5</w:t>
      </w:r>
      <w:r w:rsidR="00080137">
        <w:rPr>
          <w:rFonts w:ascii="黑体" w:eastAsia="黑体" w:hAnsi="黑体"/>
        </w:rPr>
        <w:t xml:space="preserve"> </w:t>
      </w:r>
      <w:r w:rsidRPr="00080137">
        <w:rPr>
          <w:rFonts w:ascii="黑体" w:eastAsia="黑体" w:hAnsi="黑体" w:hint="eastAsia"/>
        </w:rPr>
        <w:t>程序</w:t>
      </w:r>
    </w:p>
    <w:p w14:paraId="7817A60D" w14:textId="77777777" w:rsidR="009A5C81" w:rsidRPr="009A5C81" w:rsidRDefault="009A5C81" w:rsidP="009A5C81">
      <w:pPr>
        <w:pStyle w:val="af7"/>
        <w:spacing w:beforeLines="50" w:before="120" w:line="300" w:lineRule="auto"/>
        <w:ind w:firstLine="420"/>
        <w:rPr>
          <w:rFonts w:ascii="Times New Roman"/>
        </w:rPr>
      </w:pPr>
      <w:r w:rsidRPr="009A5C81">
        <w:rPr>
          <w:rFonts w:ascii="Times New Roman" w:hint="eastAsia"/>
        </w:rPr>
        <w:t>同一样品</w:t>
      </w:r>
      <w:proofErr w:type="gramStart"/>
      <w:r w:rsidRPr="009A5C81">
        <w:rPr>
          <w:rFonts w:ascii="Times New Roman" w:hint="eastAsia"/>
        </w:rPr>
        <w:t>进行双样平行测定</w:t>
      </w:r>
      <w:proofErr w:type="gramEnd"/>
      <w:r w:rsidRPr="009A5C81">
        <w:rPr>
          <w:rFonts w:ascii="Times New Roman" w:hint="eastAsia"/>
        </w:rPr>
        <w:t>。</w:t>
      </w:r>
    </w:p>
    <w:p w14:paraId="3E4A46D9" w14:textId="20C9E0C1" w:rsidR="009A5C81" w:rsidRPr="00080137" w:rsidRDefault="009A5C81" w:rsidP="009A5C81">
      <w:pPr>
        <w:pStyle w:val="af7"/>
        <w:spacing w:beforeLines="50" w:before="120" w:line="300" w:lineRule="auto"/>
        <w:ind w:firstLineChars="0" w:firstLine="0"/>
        <w:rPr>
          <w:rFonts w:ascii="黑体" w:eastAsia="黑体" w:hAnsi="黑体"/>
        </w:rPr>
      </w:pPr>
      <w:r w:rsidRPr="00080137">
        <w:rPr>
          <w:rFonts w:ascii="黑体" w:eastAsia="黑体" w:hAnsi="黑体" w:hint="eastAsia"/>
        </w:rPr>
        <w:t>4.5.1</w:t>
      </w:r>
      <w:r w:rsidR="00080137" w:rsidRPr="00080137">
        <w:rPr>
          <w:rFonts w:ascii="黑体" w:eastAsia="黑体" w:hAnsi="黑体"/>
        </w:rPr>
        <w:t xml:space="preserve"> </w:t>
      </w:r>
      <w:r w:rsidRPr="00080137">
        <w:rPr>
          <w:rFonts w:ascii="黑体" w:eastAsia="黑体" w:hAnsi="黑体" w:hint="eastAsia"/>
        </w:rPr>
        <w:t>试验份</w:t>
      </w:r>
    </w:p>
    <w:p w14:paraId="428CC2A1" w14:textId="77777777" w:rsidR="009A5C81" w:rsidRPr="009A5C81" w:rsidRDefault="009A5C81" w:rsidP="00FE4ED4">
      <w:pPr>
        <w:pStyle w:val="af7"/>
        <w:spacing w:line="300" w:lineRule="auto"/>
        <w:ind w:firstLine="420"/>
        <w:rPr>
          <w:rFonts w:ascii="Times New Roman"/>
        </w:rPr>
      </w:pPr>
      <w:r w:rsidRPr="009A5C81">
        <w:rPr>
          <w:rFonts w:ascii="Times New Roman" w:hint="eastAsia"/>
        </w:rPr>
        <w:t>称取皂样（精确至</w:t>
      </w:r>
      <w:r w:rsidRPr="009A5C81">
        <w:rPr>
          <w:rFonts w:ascii="Times New Roman" w:hint="eastAsia"/>
        </w:rPr>
        <w:t>0.001g)</w:t>
      </w:r>
      <w:r w:rsidRPr="009A5C81">
        <w:rPr>
          <w:rFonts w:ascii="Times New Roman" w:hint="eastAsia"/>
        </w:rPr>
        <w:t>，参考如下：</w:t>
      </w:r>
    </w:p>
    <w:p w14:paraId="2D13857D" w14:textId="4F683274" w:rsidR="009A5C81" w:rsidRPr="009A5C81" w:rsidRDefault="00FE4ED4" w:rsidP="00FE4ED4">
      <w:pPr>
        <w:pStyle w:val="af7"/>
        <w:spacing w:line="300" w:lineRule="auto"/>
        <w:ind w:firstLine="420"/>
        <w:rPr>
          <w:rFonts w:ascii="Times New Roman"/>
        </w:rPr>
      </w:pPr>
      <w:r>
        <w:rPr>
          <w:rFonts w:ascii="Times New Roman"/>
        </w:rPr>
        <w:t>——</w:t>
      </w:r>
      <w:r w:rsidR="009A5C81" w:rsidRPr="009A5C81">
        <w:rPr>
          <w:rFonts w:ascii="Times New Roman" w:hint="eastAsia"/>
        </w:rPr>
        <w:t>洗衣皂：</w:t>
      </w:r>
      <w:r w:rsidR="009A5C81" w:rsidRPr="009A5C81">
        <w:rPr>
          <w:rFonts w:ascii="Times New Roman" w:hint="eastAsia"/>
        </w:rPr>
        <w:t>5g:</w:t>
      </w:r>
    </w:p>
    <w:p w14:paraId="60F4CE92" w14:textId="06ABD438" w:rsidR="009A5C81" w:rsidRPr="009A5C81" w:rsidRDefault="00FE4ED4" w:rsidP="00FE4ED4">
      <w:pPr>
        <w:pStyle w:val="af7"/>
        <w:spacing w:line="300" w:lineRule="auto"/>
        <w:ind w:firstLine="420"/>
        <w:rPr>
          <w:rFonts w:ascii="Times New Roman"/>
        </w:rPr>
      </w:pPr>
      <w:r>
        <w:rPr>
          <w:rFonts w:ascii="Times New Roman"/>
        </w:rPr>
        <w:t>——</w:t>
      </w:r>
      <w:r w:rsidR="009A5C81" w:rsidRPr="009A5C81">
        <w:rPr>
          <w:rFonts w:ascii="Times New Roman" w:hint="eastAsia"/>
        </w:rPr>
        <w:t>（半）透明皂：</w:t>
      </w:r>
      <w:r w:rsidR="009A5C81" w:rsidRPr="009A5C81">
        <w:rPr>
          <w:rFonts w:ascii="Times New Roman" w:hint="eastAsia"/>
        </w:rPr>
        <w:t xml:space="preserve">4.5g: </w:t>
      </w:r>
    </w:p>
    <w:p w14:paraId="2AA59FCA" w14:textId="598483C0" w:rsidR="009A5C81" w:rsidRPr="009A5C81" w:rsidRDefault="00FE4ED4" w:rsidP="00FE4ED4">
      <w:pPr>
        <w:pStyle w:val="af7"/>
        <w:spacing w:line="300" w:lineRule="auto"/>
        <w:ind w:firstLine="420"/>
        <w:rPr>
          <w:rFonts w:ascii="Times New Roman"/>
        </w:rPr>
      </w:pPr>
      <w:r>
        <w:rPr>
          <w:rFonts w:ascii="Times New Roman"/>
        </w:rPr>
        <w:t>——</w:t>
      </w:r>
      <w:r w:rsidR="009A5C81" w:rsidRPr="009A5C81">
        <w:rPr>
          <w:rFonts w:ascii="Times New Roman" w:hint="eastAsia"/>
        </w:rPr>
        <w:t>香皂：</w:t>
      </w:r>
      <w:r w:rsidR="009A5C81" w:rsidRPr="009A5C81">
        <w:rPr>
          <w:rFonts w:ascii="Times New Roman" w:hint="eastAsia"/>
        </w:rPr>
        <w:t>4.2g.</w:t>
      </w:r>
    </w:p>
    <w:p w14:paraId="2EEFDFAD" w14:textId="218C1DDC" w:rsidR="009A5C81" w:rsidRPr="00080137" w:rsidRDefault="009A5C81" w:rsidP="009A5C81">
      <w:pPr>
        <w:pStyle w:val="af7"/>
        <w:spacing w:beforeLines="50" w:before="120" w:line="300" w:lineRule="auto"/>
        <w:ind w:firstLineChars="0" w:firstLine="0"/>
        <w:rPr>
          <w:rFonts w:ascii="黑体" w:eastAsia="黑体" w:hAnsi="黑体"/>
        </w:rPr>
      </w:pPr>
      <w:r w:rsidRPr="00080137">
        <w:rPr>
          <w:rFonts w:ascii="黑体" w:eastAsia="黑体" w:hAnsi="黑体" w:hint="eastAsia"/>
        </w:rPr>
        <w:t>4.5.2</w:t>
      </w:r>
      <w:r w:rsidR="00080137" w:rsidRPr="00080137">
        <w:rPr>
          <w:rFonts w:ascii="黑体" w:eastAsia="黑体" w:hAnsi="黑体"/>
        </w:rPr>
        <w:t xml:space="preserve"> </w:t>
      </w:r>
      <w:r w:rsidRPr="00080137">
        <w:rPr>
          <w:rFonts w:ascii="黑体" w:eastAsia="黑体" w:hAnsi="黑体" w:hint="eastAsia"/>
        </w:rPr>
        <w:t>测定</w:t>
      </w:r>
    </w:p>
    <w:p w14:paraId="4364BAC7" w14:textId="0C15EF29" w:rsidR="009A5C81" w:rsidRPr="009A5C81" w:rsidRDefault="009A5C81" w:rsidP="009A5C81">
      <w:pPr>
        <w:pStyle w:val="af7"/>
        <w:spacing w:line="300" w:lineRule="auto"/>
        <w:ind w:firstLine="420"/>
        <w:rPr>
          <w:rFonts w:ascii="Times New Roman"/>
        </w:rPr>
      </w:pPr>
      <w:r w:rsidRPr="009A5C81">
        <w:rPr>
          <w:rFonts w:ascii="Times New Roman" w:hint="eastAsia"/>
        </w:rPr>
        <w:t>溶解试验份（</w:t>
      </w:r>
      <w:r w:rsidRPr="009A5C81">
        <w:rPr>
          <w:rFonts w:ascii="Times New Roman" w:hint="eastAsia"/>
        </w:rPr>
        <w:t>4.5.1</w:t>
      </w:r>
      <w:r w:rsidRPr="009A5C81">
        <w:rPr>
          <w:rFonts w:ascii="Times New Roman" w:hint="eastAsia"/>
        </w:rPr>
        <w:t>）于</w:t>
      </w:r>
      <w:r w:rsidRPr="009A5C81">
        <w:rPr>
          <w:rFonts w:ascii="Times New Roman" w:hint="eastAsia"/>
        </w:rPr>
        <w:t>80</w:t>
      </w:r>
      <w:r w:rsidR="00821DF0">
        <w:rPr>
          <w:rFonts w:ascii="Times New Roman"/>
        </w:rPr>
        <w:t xml:space="preserve"> </w:t>
      </w:r>
      <w:r w:rsidRPr="009A5C81">
        <w:rPr>
          <w:rFonts w:ascii="Times New Roman" w:hint="eastAsia"/>
        </w:rPr>
        <w:t>mL</w:t>
      </w:r>
      <w:r w:rsidRPr="009A5C81">
        <w:rPr>
          <w:rFonts w:ascii="Times New Roman" w:hint="eastAsia"/>
        </w:rPr>
        <w:t>热水中。用玻璃棒搅拌使试验</w:t>
      </w:r>
      <w:proofErr w:type="gramStart"/>
      <w:r w:rsidRPr="009A5C81">
        <w:rPr>
          <w:rFonts w:ascii="Times New Roman" w:hint="eastAsia"/>
        </w:rPr>
        <w:t>份完全</w:t>
      </w:r>
      <w:proofErr w:type="gramEnd"/>
      <w:r w:rsidRPr="009A5C81">
        <w:rPr>
          <w:rFonts w:ascii="Times New Roman" w:hint="eastAsia"/>
        </w:rPr>
        <w:t>溶解后，趁热移入分液漏斗</w:t>
      </w:r>
      <w:r w:rsidRPr="009A5C81">
        <w:rPr>
          <w:rFonts w:ascii="Times New Roman" w:hint="eastAsia"/>
        </w:rPr>
        <w:t>(4.3.2</w:t>
      </w:r>
      <w:r w:rsidRPr="009A5C81">
        <w:rPr>
          <w:rFonts w:ascii="Times New Roman" w:hint="eastAsia"/>
        </w:rPr>
        <w:t>）或萃取量筒（</w:t>
      </w:r>
      <w:r w:rsidRPr="009A5C81">
        <w:rPr>
          <w:rFonts w:ascii="Times New Roman" w:hint="eastAsia"/>
        </w:rPr>
        <w:t>4.3.3</w:t>
      </w:r>
      <w:r w:rsidRPr="009A5C81">
        <w:rPr>
          <w:rFonts w:ascii="Times New Roman" w:hint="eastAsia"/>
        </w:rPr>
        <w:t>）中，用少量热水洗涤烧杯，洗涤水加到分液漏斗或萃取量筒中。分液漏斗或萃取量筒中预先加入</w:t>
      </w:r>
      <w:r w:rsidRPr="009A5C81">
        <w:rPr>
          <w:rFonts w:ascii="Times New Roman" w:hint="eastAsia"/>
        </w:rPr>
        <w:t>30</w:t>
      </w:r>
      <w:r w:rsidR="00821DF0">
        <w:rPr>
          <w:rFonts w:ascii="Times New Roman"/>
        </w:rPr>
        <w:t xml:space="preserve"> </w:t>
      </w:r>
      <w:r w:rsidRPr="009A5C81">
        <w:rPr>
          <w:rFonts w:ascii="Times New Roman" w:hint="eastAsia"/>
        </w:rPr>
        <w:t>ml</w:t>
      </w:r>
      <w:r>
        <w:rPr>
          <w:rFonts w:ascii="Times New Roman"/>
        </w:rPr>
        <w:t xml:space="preserve"> </w:t>
      </w:r>
      <w:r w:rsidRPr="009A5C81">
        <w:rPr>
          <w:rFonts w:ascii="Times New Roman" w:hint="eastAsia"/>
        </w:rPr>
        <w:t>4</w:t>
      </w:r>
      <w:r w:rsidR="00821DF0">
        <w:rPr>
          <w:rFonts w:ascii="Times New Roman"/>
        </w:rPr>
        <w:t xml:space="preserve"> </w:t>
      </w:r>
      <w:r w:rsidRPr="009A5C81">
        <w:rPr>
          <w:rFonts w:ascii="Times New Roman" w:hint="eastAsia"/>
        </w:rPr>
        <w:t>mol/</w:t>
      </w:r>
      <w:r w:rsidR="00F85876">
        <w:rPr>
          <w:rFonts w:ascii="Times New Roman"/>
        </w:rPr>
        <w:t>L</w:t>
      </w:r>
      <w:r w:rsidRPr="009A5C81">
        <w:rPr>
          <w:rFonts w:ascii="Times New Roman" w:hint="eastAsia"/>
        </w:rPr>
        <w:t>的硫酸溶液（如只测总碱量时要准确加入一定体积的硫酸或盐酸标准滴定溶液（</w:t>
      </w:r>
      <w:r w:rsidRPr="009A5C81">
        <w:rPr>
          <w:rFonts w:ascii="Times New Roman" w:hint="eastAsia"/>
        </w:rPr>
        <w:t>4.2.</w:t>
      </w:r>
      <w:r w:rsidR="004A5E68">
        <w:rPr>
          <w:rFonts w:ascii="Times New Roman"/>
        </w:rPr>
        <w:t>5</w:t>
      </w:r>
      <w:r w:rsidR="00821DF0">
        <w:rPr>
          <w:rFonts w:ascii="Times New Roman" w:hint="eastAsia"/>
        </w:rPr>
        <w:t>）</w:t>
      </w:r>
      <w:r w:rsidRPr="009A5C81">
        <w:rPr>
          <w:rFonts w:ascii="Times New Roman" w:hint="eastAsia"/>
        </w:rPr>
        <w:t>，使过量约</w:t>
      </w:r>
      <w:r w:rsidRPr="009A5C81">
        <w:rPr>
          <w:rFonts w:ascii="Times New Roman" w:hint="eastAsia"/>
        </w:rPr>
        <w:t>5</w:t>
      </w:r>
      <w:r w:rsidR="00821DF0">
        <w:rPr>
          <w:rFonts w:ascii="Times New Roman"/>
        </w:rPr>
        <w:t xml:space="preserve"> </w:t>
      </w:r>
      <w:r w:rsidRPr="009A5C81">
        <w:rPr>
          <w:rFonts w:ascii="Times New Roman" w:hint="eastAsia"/>
        </w:rPr>
        <w:t>mL</w:t>
      </w:r>
      <w:r w:rsidRPr="009A5C81">
        <w:rPr>
          <w:rFonts w:ascii="Times New Roman" w:hint="eastAsia"/>
        </w:rPr>
        <w:t>），并加入几滴甲基橙溶液摇匀（</w:t>
      </w:r>
      <w:r w:rsidRPr="009A5C81">
        <w:rPr>
          <w:rFonts w:ascii="Times New Roman" w:hint="eastAsia"/>
        </w:rPr>
        <w:t>4.2.</w:t>
      </w:r>
      <w:r w:rsidR="004A5E68">
        <w:rPr>
          <w:rFonts w:ascii="Times New Roman"/>
        </w:rPr>
        <w:t>8</w:t>
      </w:r>
      <w:r w:rsidR="00821DF0">
        <w:rPr>
          <w:rFonts w:ascii="Times New Roman" w:hint="eastAsia"/>
        </w:rPr>
        <w:t>）</w:t>
      </w:r>
      <w:r w:rsidRPr="009A5C81">
        <w:rPr>
          <w:rFonts w:ascii="Times New Roman" w:hint="eastAsia"/>
        </w:rPr>
        <w:t>，然后摇动分液漏斗或萃取量筒，</w:t>
      </w:r>
      <w:proofErr w:type="gramStart"/>
      <w:r w:rsidRPr="009A5C81">
        <w:rPr>
          <w:rFonts w:ascii="Times New Roman" w:hint="eastAsia"/>
        </w:rPr>
        <w:t>冷却分</w:t>
      </w:r>
      <w:proofErr w:type="gramEnd"/>
      <w:r w:rsidRPr="009A5C81">
        <w:rPr>
          <w:rFonts w:ascii="Times New Roman" w:hint="eastAsia"/>
        </w:rPr>
        <w:t>液漏斗或萃取</w:t>
      </w:r>
      <w:r w:rsidR="00821DF0">
        <w:rPr>
          <w:rFonts w:ascii="Times New Roman" w:hint="eastAsia"/>
        </w:rPr>
        <w:t>量筒</w:t>
      </w:r>
      <w:r w:rsidRPr="009A5C81">
        <w:rPr>
          <w:rFonts w:ascii="Times New Roman" w:hint="eastAsia"/>
        </w:rPr>
        <w:t>中物料至约</w:t>
      </w:r>
      <w:r w:rsidRPr="009A5C81">
        <w:rPr>
          <w:rFonts w:ascii="Times New Roman" w:hint="eastAsia"/>
        </w:rPr>
        <w:t>30</w:t>
      </w:r>
      <w:r w:rsidR="00821DF0">
        <w:rPr>
          <w:rFonts w:ascii="Times New Roman"/>
        </w:rPr>
        <w:t xml:space="preserve"> </w:t>
      </w:r>
      <w:r w:rsidRPr="009A5C81">
        <w:rPr>
          <w:rFonts w:ascii="Times New Roman" w:hint="eastAsia"/>
        </w:rPr>
        <w:t>℃</w:t>
      </w:r>
      <w:r w:rsidRPr="009A5C81">
        <w:rPr>
          <w:rFonts w:ascii="Times New Roman" w:hint="eastAsia"/>
        </w:rPr>
        <w:t>~40</w:t>
      </w:r>
      <w:r w:rsidR="00821DF0">
        <w:rPr>
          <w:rFonts w:ascii="Times New Roman"/>
        </w:rPr>
        <w:t xml:space="preserve"> </w:t>
      </w:r>
      <w:r w:rsidRPr="009A5C81">
        <w:rPr>
          <w:rFonts w:ascii="Times New Roman" w:hint="eastAsia"/>
        </w:rPr>
        <w:t>℃，加入石油醚（</w:t>
      </w:r>
      <w:r w:rsidRPr="009A5C81">
        <w:rPr>
          <w:rFonts w:ascii="Times New Roman" w:hint="eastAsia"/>
        </w:rPr>
        <w:t>4.2.</w:t>
      </w:r>
      <w:r w:rsidR="004A5E68">
        <w:rPr>
          <w:rFonts w:ascii="Times New Roman"/>
        </w:rPr>
        <w:t>3</w:t>
      </w:r>
      <w:r w:rsidR="00821DF0">
        <w:rPr>
          <w:rFonts w:ascii="Times New Roman" w:hint="eastAsia"/>
        </w:rPr>
        <w:t>）</w:t>
      </w:r>
      <w:r w:rsidRPr="009A5C81">
        <w:rPr>
          <w:rFonts w:ascii="Times New Roman" w:hint="eastAsia"/>
        </w:rPr>
        <w:t>50</w:t>
      </w:r>
      <w:r w:rsidR="00821DF0">
        <w:rPr>
          <w:rFonts w:ascii="Times New Roman"/>
        </w:rPr>
        <w:t xml:space="preserve"> </w:t>
      </w:r>
      <w:r w:rsidRPr="009A5C81">
        <w:rPr>
          <w:rFonts w:ascii="Times New Roman" w:hint="eastAsia"/>
        </w:rPr>
        <w:t>mL</w:t>
      </w:r>
      <w:r w:rsidRPr="009A5C81">
        <w:rPr>
          <w:rFonts w:ascii="Times New Roman" w:hint="eastAsia"/>
        </w:rPr>
        <w:t>，盖好塞子，握紧塞子缓慢地倒转分液漏斗或萃取量筒，逐渐打开分液漏斗的旋塞或萃取量筒的塞子以泄放压力，然后关住，轻轻地摇动，再泄压。</w:t>
      </w:r>
      <w:r w:rsidR="000159CB" w:rsidRPr="000159CB">
        <w:rPr>
          <w:rFonts w:ascii="Times New Roman" w:hint="eastAsia"/>
        </w:rPr>
        <w:t>重复摇动直到水层与有机相明显分离（如果两相之间分层不明显，可以加入乙醇进行破乳，加入乙醇的体积不要超过水溶液的体积</w:t>
      </w:r>
      <w:r w:rsidR="000159CB" w:rsidRPr="009A5C81">
        <w:rPr>
          <w:rFonts w:ascii="Times New Roman" w:hint="eastAsia"/>
        </w:rPr>
        <w:t>。</w:t>
      </w:r>
    </w:p>
    <w:p w14:paraId="0A5E3059" w14:textId="77777777" w:rsidR="009A5C81" w:rsidRPr="009A5C81" w:rsidRDefault="009A5C81" w:rsidP="009A5C81">
      <w:pPr>
        <w:pStyle w:val="af7"/>
        <w:spacing w:line="300" w:lineRule="auto"/>
        <w:ind w:firstLine="420"/>
        <w:rPr>
          <w:rFonts w:ascii="Times New Roman"/>
        </w:rPr>
      </w:pPr>
      <w:r w:rsidRPr="009A5C81">
        <w:rPr>
          <w:rFonts w:ascii="Times New Roman" w:hint="eastAsia"/>
        </w:rPr>
        <w:t>在使用分液漏斗时：</w:t>
      </w:r>
    </w:p>
    <w:p w14:paraId="5A7187D1" w14:textId="163F913A" w:rsidR="009A5C81" w:rsidRPr="009A5C81" w:rsidRDefault="009A5C81" w:rsidP="009A5C81">
      <w:pPr>
        <w:pStyle w:val="af7"/>
        <w:spacing w:line="300" w:lineRule="auto"/>
        <w:ind w:firstLine="420"/>
        <w:rPr>
          <w:rFonts w:ascii="Times New Roman"/>
        </w:rPr>
      </w:pPr>
      <w:r w:rsidRPr="009A5C81">
        <w:rPr>
          <w:rFonts w:ascii="Times New Roman" w:hint="eastAsia"/>
        </w:rPr>
        <w:t>将下面水层放入第二只分液漏斗（</w:t>
      </w:r>
      <w:r w:rsidRPr="009A5C81">
        <w:rPr>
          <w:rFonts w:ascii="Times New Roman" w:hint="eastAsia"/>
        </w:rPr>
        <w:t>4.3.2</w:t>
      </w:r>
      <w:r w:rsidRPr="009A5C81">
        <w:rPr>
          <w:rFonts w:ascii="Times New Roman" w:hint="eastAsia"/>
        </w:rPr>
        <w:t>）中，用石油醚（</w:t>
      </w:r>
      <w:r w:rsidRPr="009A5C81">
        <w:rPr>
          <w:rFonts w:ascii="Times New Roman" w:hint="eastAsia"/>
        </w:rPr>
        <w:t>4.2.</w:t>
      </w:r>
      <w:r w:rsidR="004A5E68">
        <w:rPr>
          <w:rFonts w:ascii="Times New Roman"/>
        </w:rPr>
        <w:t>3</w:t>
      </w:r>
      <w:r w:rsidR="00821DF0">
        <w:rPr>
          <w:rFonts w:ascii="Times New Roman" w:hint="eastAsia"/>
        </w:rPr>
        <w:t>）</w:t>
      </w:r>
      <w:r w:rsidRPr="009A5C81">
        <w:rPr>
          <w:rFonts w:ascii="Times New Roman" w:hint="eastAsia"/>
        </w:rPr>
        <w:t>30</w:t>
      </w:r>
      <w:r w:rsidR="00821DF0">
        <w:rPr>
          <w:rFonts w:ascii="Times New Roman"/>
        </w:rPr>
        <w:t xml:space="preserve"> </w:t>
      </w:r>
      <w:r w:rsidRPr="009A5C81">
        <w:rPr>
          <w:rFonts w:ascii="Times New Roman" w:hint="eastAsia"/>
        </w:rPr>
        <w:t>mL</w:t>
      </w:r>
      <w:r w:rsidRPr="009A5C81">
        <w:rPr>
          <w:rFonts w:ascii="Times New Roman" w:hint="eastAsia"/>
        </w:rPr>
        <w:t>萃取。重复上述操作，将水层收集在锥形瓶中，将三次石油</w:t>
      </w:r>
      <w:proofErr w:type="gramStart"/>
      <w:r w:rsidRPr="009A5C81">
        <w:rPr>
          <w:rFonts w:ascii="Times New Roman" w:hint="eastAsia"/>
        </w:rPr>
        <w:t>醚</w:t>
      </w:r>
      <w:proofErr w:type="gramEnd"/>
      <w:r w:rsidRPr="009A5C81">
        <w:rPr>
          <w:rFonts w:ascii="Times New Roman" w:hint="eastAsia"/>
        </w:rPr>
        <w:t>萃取液合并在第一只分液漏斗中。</w:t>
      </w:r>
    </w:p>
    <w:p w14:paraId="507453B0" w14:textId="77777777" w:rsidR="009A5C81" w:rsidRPr="009A5C81" w:rsidRDefault="009A5C81" w:rsidP="009A5C81">
      <w:pPr>
        <w:pStyle w:val="af7"/>
        <w:spacing w:line="300" w:lineRule="auto"/>
        <w:ind w:firstLine="420"/>
        <w:rPr>
          <w:rFonts w:ascii="Times New Roman"/>
        </w:rPr>
      </w:pPr>
      <w:r w:rsidRPr="009A5C81">
        <w:rPr>
          <w:rFonts w:ascii="Times New Roman" w:hint="eastAsia"/>
        </w:rPr>
        <w:t>在使用萃取量筒时：</w:t>
      </w:r>
    </w:p>
    <w:p w14:paraId="19BB5CF5" w14:textId="64B45817" w:rsidR="009A5C81" w:rsidRPr="009A5C81" w:rsidRDefault="009A5C81" w:rsidP="009A5C81">
      <w:pPr>
        <w:pStyle w:val="af7"/>
        <w:spacing w:line="300" w:lineRule="auto"/>
        <w:ind w:firstLine="420"/>
        <w:rPr>
          <w:rFonts w:ascii="Times New Roman"/>
        </w:rPr>
      </w:pPr>
      <w:r w:rsidRPr="009A5C81">
        <w:rPr>
          <w:rFonts w:ascii="Times New Roman" w:hint="eastAsia"/>
        </w:rPr>
        <w:lastRenderedPageBreak/>
        <w:t>利用虹吸作用将</w:t>
      </w:r>
      <w:proofErr w:type="gramStart"/>
      <w:r w:rsidRPr="009A5C81">
        <w:rPr>
          <w:rFonts w:ascii="Times New Roman" w:hint="eastAsia"/>
        </w:rPr>
        <w:t>石油醚层尽可能</w:t>
      </w:r>
      <w:proofErr w:type="gramEnd"/>
      <w:r w:rsidRPr="009A5C81">
        <w:rPr>
          <w:rFonts w:ascii="Times New Roman" w:hint="eastAsia"/>
        </w:rPr>
        <w:t>完全地抽至分液漏斗（</w:t>
      </w:r>
      <w:r w:rsidRPr="009A5C81">
        <w:rPr>
          <w:rFonts w:ascii="Times New Roman" w:hint="eastAsia"/>
        </w:rPr>
        <w:t>4.3.2</w:t>
      </w:r>
      <w:r w:rsidRPr="009A5C81">
        <w:rPr>
          <w:rFonts w:ascii="Times New Roman" w:hint="eastAsia"/>
        </w:rPr>
        <w:t>）中。用石油醚（</w:t>
      </w:r>
      <w:r w:rsidRPr="009A5C81">
        <w:rPr>
          <w:rFonts w:ascii="Times New Roman" w:hint="eastAsia"/>
        </w:rPr>
        <w:t>4.2.</w:t>
      </w:r>
      <w:r w:rsidR="004A5E68">
        <w:rPr>
          <w:rFonts w:ascii="Times New Roman"/>
        </w:rPr>
        <w:t>3</w:t>
      </w:r>
      <w:r w:rsidR="00821DF0">
        <w:rPr>
          <w:rFonts w:ascii="Times New Roman" w:hint="eastAsia"/>
        </w:rPr>
        <w:t>）</w:t>
      </w:r>
      <w:r w:rsidRPr="009A5C81">
        <w:rPr>
          <w:rFonts w:ascii="Times New Roman" w:hint="eastAsia"/>
        </w:rPr>
        <w:t>50</w:t>
      </w:r>
      <w:r w:rsidR="00821DF0">
        <w:rPr>
          <w:rFonts w:ascii="Times New Roman"/>
        </w:rPr>
        <w:t xml:space="preserve"> </w:t>
      </w:r>
      <w:r w:rsidRPr="009A5C81">
        <w:rPr>
          <w:rFonts w:ascii="Times New Roman" w:hint="eastAsia"/>
        </w:rPr>
        <w:t>mL</w:t>
      </w:r>
      <w:r w:rsidRPr="009A5C81">
        <w:rPr>
          <w:rFonts w:ascii="Times New Roman" w:hint="eastAsia"/>
        </w:rPr>
        <w:t>重复萃取两次，将三次石油</w:t>
      </w:r>
      <w:proofErr w:type="gramStart"/>
      <w:r w:rsidRPr="009A5C81">
        <w:rPr>
          <w:rFonts w:ascii="Times New Roman" w:hint="eastAsia"/>
        </w:rPr>
        <w:t>醚</w:t>
      </w:r>
      <w:proofErr w:type="gramEnd"/>
      <w:r w:rsidRPr="009A5C81">
        <w:rPr>
          <w:rFonts w:ascii="Times New Roman" w:hint="eastAsia"/>
        </w:rPr>
        <w:t>萃取液合并于分液漏斗中。将水层尽可能完全地转移到锥形瓶中，用少量水洗涤萃取量筒，洗涤水加到锥形瓶中。</w:t>
      </w:r>
    </w:p>
    <w:p w14:paraId="43E9EA8F" w14:textId="0FC8634D" w:rsidR="009A5C81" w:rsidRPr="009A5C81" w:rsidRDefault="009A5C81" w:rsidP="009A5C81">
      <w:pPr>
        <w:pStyle w:val="af7"/>
        <w:spacing w:line="300" w:lineRule="auto"/>
        <w:ind w:firstLine="420"/>
        <w:rPr>
          <w:rFonts w:ascii="Times New Roman"/>
        </w:rPr>
      </w:pPr>
      <w:r w:rsidRPr="009A5C81">
        <w:rPr>
          <w:rFonts w:ascii="Times New Roman" w:hint="eastAsia"/>
        </w:rPr>
        <w:t>加</w:t>
      </w:r>
      <w:r w:rsidRPr="009A5C81">
        <w:rPr>
          <w:rFonts w:ascii="Times New Roman" w:hint="eastAsia"/>
        </w:rPr>
        <w:t>25 mL</w:t>
      </w:r>
      <w:r w:rsidRPr="009A5C81">
        <w:rPr>
          <w:rFonts w:ascii="Times New Roman" w:hint="eastAsia"/>
        </w:rPr>
        <w:t>水摇动洗涤石油</w:t>
      </w:r>
      <w:proofErr w:type="gramStart"/>
      <w:r w:rsidRPr="009A5C81">
        <w:rPr>
          <w:rFonts w:ascii="Times New Roman" w:hint="eastAsia"/>
        </w:rPr>
        <w:t>醚</w:t>
      </w:r>
      <w:proofErr w:type="gramEnd"/>
      <w:r w:rsidRPr="009A5C81">
        <w:rPr>
          <w:rFonts w:ascii="Times New Roman" w:hint="eastAsia"/>
        </w:rPr>
        <w:t>萃取液多次，直至洗涤液对甲基橙溶液（</w:t>
      </w:r>
      <w:r w:rsidRPr="009A5C81">
        <w:rPr>
          <w:rFonts w:ascii="Times New Roman" w:hint="eastAsia"/>
        </w:rPr>
        <w:t>4.2.</w:t>
      </w:r>
      <w:r w:rsidR="004A5E68">
        <w:rPr>
          <w:rFonts w:ascii="Times New Roman"/>
        </w:rPr>
        <w:t>8</w:t>
      </w:r>
      <w:r w:rsidRPr="009A5C81">
        <w:rPr>
          <w:rFonts w:ascii="Times New Roman" w:hint="eastAsia"/>
        </w:rPr>
        <w:t>）呈中性，一般洗涤三次即可。</w:t>
      </w:r>
    </w:p>
    <w:p w14:paraId="7FD85BB1" w14:textId="6149727F" w:rsidR="009A5C81" w:rsidRPr="009A5C81" w:rsidRDefault="009A5C81" w:rsidP="009A5C81">
      <w:pPr>
        <w:pStyle w:val="af7"/>
        <w:spacing w:line="300" w:lineRule="auto"/>
        <w:ind w:firstLine="420"/>
        <w:rPr>
          <w:rFonts w:ascii="Times New Roman"/>
        </w:rPr>
      </w:pPr>
      <w:r w:rsidRPr="009A5C81">
        <w:rPr>
          <w:rFonts w:ascii="Times New Roman" w:hint="eastAsia"/>
        </w:rPr>
        <w:t>注：每次洗涤后至少静置</w:t>
      </w:r>
      <w:r w:rsidRPr="009A5C81">
        <w:rPr>
          <w:rFonts w:ascii="Times New Roman" w:hint="eastAsia"/>
        </w:rPr>
        <w:t>5</w:t>
      </w:r>
      <w:r w:rsidR="00802B06">
        <w:rPr>
          <w:rFonts w:ascii="Times New Roman"/>
        </w:rPr>
        <w:t xml:space="preserve"> </w:t>
      </w:r>
      <w:r w:rsidRPr="009A5C81">
        <w:rPr>
          <w:rFonts w:ascii="Times New Roman" w:hint="eastAsia"/>
        </w:rPr>
        <w:t>min</w:t>
      </w:r>
      <w:r w:rsidRPr="009A5C81">
        <w:rPr>
          <w:rFonts w:ascii="Times New Roman" w:hint="eastAsia"/>
        </w:rPr>
        <w:t>，等两液层间有清晰的分界面才能放出水层。最后一次洗涤水放出后，将分液漏斗急剧转动，但不倒转，使内容物发生旋动，以除去附在器壁上的水滴。</w:t>
      </w:r>
    </w:p>
    <w:p w14:paraId="2A429D26" w14:textId="77777777" w:rsidR="009A5C81" w:rsidRPr="009A5C81" w:rsidRDefault="009A5C81" w:rsidP="009A5C81">
      <w:pPr>
        <w:pStyle w:val="af7"/>
        <w:spacing w:line="300" w:lineRule="auto"/>
        <w:ind w:firstLine="420"/>
        <w:rPr>
          <w:rFonts w:ascii="Times New Roman"/>
        </w:rPr>
      </w:pPr>
      <w:r w:rsidRPr="009A5C81">
        <w:rPr>
          <w:rFonts w:ascii="Times New Roman" w:hint="eastAsia"/>
        </w:rPr>
        <w:t>将石油</w:t>
      </w:r>
      <w:proofErr w:type="gramStart"/>
      <w:r w:rsidRPr="009A5C81">
        <w:rPr>
          <w:rFonts w:ascii="Times New Roman" w:hint="eastAsia"/>
        </w:rPr>
        <w:t>醚</w:t>
      </w:r>
      <w:proofErr w:type="gramEnd"/>
      <w:r w:rsidRPr="009A5C81">
        <w:rPr>
          <w:rFonts w:ascii="Times New Roman" w:hint="eastAsia"/>
        </w:rPr>
        <w:t>萃取液的洗涤液定量地收集入已盛有水层液的锥形烧瓶中。</w:t>
      </w:r>
    </w:p>
    <w:p w14:paraId="58937A6B" w14:textId="6400191F" w:rsidR="009A5C81" w:rsidRPr="00080137" w:rsidRDefault="009A5C81" w:rsidP="009A5C81">
      <w:pPr>
        <w:pStyle w:val="af7"/>
        <w:spacing w:beforeLines="50" w:before="120" w:line="300" w:lineRule="auto"/>
        <w:ind w:firstLineChars="0" w:firstLine="0"/>
        <w:rPr>
          <w:rFonts w:ascii="黑体" w:eastAsia="黑体" w:hAnsi="黑体"/>
        </w:rPr>
      </w:pPr>
      <w:r w:rsidRPr="00080137">
        <w:rPr>
          <w:rFonts w:ascii="黑体" w:eastAsia="黑体" w:hAnsi="黑体" w:hint="eastAsia"/>
        </w:rPr>
        <w:t>4.5.3</w:t>
      </w:r>
      <w:r w:rsidR="00080137" w:rsidRPr="00080137">
        <w:rPr>
          <w:rFonts w:ascii="黑体" w:eastAsia="黑体" w:hAnsi="黑体"/>
        </w:rPr>
        <w:t xml:space="preserve"> </w:t>
      </w:r>
      <w:r w:rsidRPr="00080137">
        <w:rPr>
          <w:rFonts w:ascii="黑体" w:eastAsia="黑体" w:hAnsi="黑体" w:hint="eastAsia"/>
        </w:rPr>
        <w:t>总碱量的测定</w:t>
      </w:r>
    </w:p>
    <w:p w14:paraId="2CCC3CE1" w14:textId="3707C8E4" w:rsidR="009A5C81" w:rsidRPr="009A5C81" w:rsidRDefault="009A5C81" w:rsidP="009A5C81">
      <w:pPr>
        <w:pStyle w:val="af7"/>
        <w:spacing w:beforeLines="50" w:before="120" w:line="300" w:lineRule="auto"/>
        <w:ind w:firstLine="420"/>
        <w:rPr>
          <w:rFonts w:ascii="Times New Roman"/>
        </w:rPr>
      </w:pPr>
      <w:r w:rsidRPr="009A5C81">
        <w:rPr>
          <w:rFonts w:ascii="Times New Roman" w:hint="eastAsia"/>
        </w:rPr>
        <w:t>用甲基橙溶液（</w:t>
      </w:r>
      <w:r w:rsidRPr="009A5C81">
        <w:rPr>
          <w:rFonts w:ascii="Times New Roman" w:hint="eastAsia"/>
        </w:rPr>
        <w:t>4.2.</w:t>
      </w:r>
      <w:r w:rsidR="004A5E68">
        <w:rPr>
          <w:rFonts w:ascii="Times New Roman"/>
        </w:rPr>
        <w:t>8</w:t>
      </w:r>
      <w:r w:rsidRPr="009A5C81">
        <w:rPr>
          <w:rFonts w:ascii="Times New Roman" w:hint="eastAsia"/>
        </w:rPr>
        <w:t>）作指示剂，用氢氧化钠标准滴定溶液（</w:t>
      </w:r>
      <w:r w:rsidRPr="009A5C81">
        <w:rPr>
          <w:rFonts w:ascii="Times New Roman" w:hint="eastAsia"/>
        </w:rPr>
        <w:t>4.2.</w:t>
      </w:r>
      <w:r w:rsidR="004A5E68">
        <w:rPr>
          <w:rFonts w:ascii="Times New Roman"/>
        </w:rPr>
        <w:t>6</w:t>
      </w:r>
      <w:r w:rsidRPr="009A5C81">
        <w:rPr>
          <w:rFonts w:ascii="Times New Roman" w:hint="eastAsia"/>
        </w:rPr>
        <w:t>）滴定酸水层和洗涤水的混合液。如果肥皂颜色干扰甲基橙指示终点时，可以在滴定时采用</w:t>
      </w:r>
      <w:r w:rsidRPr="009A5C81">
        <w:rPr>
          <w:rFonts w:ascii="Times New Roman" w:hint="eastAsia"/>
        </w:rPr>
        <w:t>pH</w:t>
      </w:r>
      <w:r w:rsidRPr="009A5C81">
        <w:rPr>
          <w:rFonts w:ascii="Times New Roman" w:hint="eastAsia"/>
        </w:rPr>
        <w:t>计指示终点（</w:t>
      </w:r>
      <w:r w:rsidRPr="009A5C81">
        <w:rPr>
          <w:rFonts w:ascii="Times New Roman" w:hint="eastAsia"/>
        </w:rPr>
        <w:t>pH</w:t>
      </w:r>
      <w:r w:rsidRPr="009A5C81">
        <w:rPr>
          <w:rFonts w:ascii="Times New Roman" w:hint="eastAsia"/>
        </w:rPr>
        <w:t>值</w:t>
      </w:r>
      <w:r w:rsidRPr="009A5C81">
        <w:rPr>
          <w:rFonts w:ascii="Times New Roman" w:hint="eastAsia"/>
        </w:rPr>
        <w:t>3.1</w:t>
      </w:r>
      <w:r w:rsidRPr="009A5C81">
        <w:rPr>
          <w:rFonts w:ascii="Times New Roman" w:hint="eastAsia"/>
        </w:rPr>
        <w:t>～</w:t>
      </w:r>
      <w:r w:rsidRPr="009A5C81">
        <w:rPr>
          <w:rFonts w:ascii="Times New Roman" w:hint="eastAsia"/>
        </w:rPr>
        <w:t>4.4,</w:t>
      </w:r>
      <w:r w:rsidRPr="009A5C81">
        <w:rPr>
          <w:rFonts w:ascii="Times New Roman" w:hint="eastAsia"/>
        </w:rPr>
        <w:t>维持</w:t>
      </w:r>
      <w:r w:rsidRPr="009A5C81">
        <w:rPr>
          <w:rFonts w:ascii="Times New Roman" w:hint="eastAsia"/>
        </w:rPr>
        <w:t>10s</w:t>
      </w:r>
      <w:r w:rsidRPr="009A5C81">
        <w:rPr>
          <w:rFonts w:ascii="Times New Roman" w:hint="eastAsia"/>
        </w:rPr>
        <w:t>）。</w:t>
      </w:r>
    </w:p>
    <w:p w14:paraId="32484DB2" w14:textId="11077D39" w:rsidR="009A5C81" w:rsidRPr="00080137" w:rsidRDefault="009A5C81" w:rsidP="009A5C81">
      <w:pPr>
        <w:pStyle w:val="af7"/>
        <w:spacing w:beforeLines="50" w:before="120" w:line="300" w:lineRule="auto"/>
        <w:ind w:firstLineChars="0" w:firstLine="0"/>
        <w:rPr>
          <w:rFonts w:ascii="黑体" w:eastAsia="黑体" w:hAnsi="黑体"/>
        </w:rPr>
      </w:pPr>
      <w:r w:rsidRPr="00080137">
        <w:rPr>
          <w:rFonts w:ascii="黑体" w:eastAsia="黑体" w:hAnsi="黑体" w:hint="eastAsia"/>
        </w:rPr>
        <w:t>4.5.4</w:t>
      </w:r>
      <w:r w:rsidR="00080137" w:rsidRPr="00080137">
        <w:rPr>
          <w:rFonts w:ascii="黑体" w:eastAsia="黑体" w:hAnsi="黑体"/>
        </w:rPr>
        <w:t xml:space="preserve"> </w:t>
      </w:r>
      <w:r w:rsidRPr="00080137">
        <w:rPr>
          <w:rFonts w:ascii="黑体" w:eastAsia="黑体" w:hAnsi="黑体" w:hint="eastAsia"/>
        </w:rPr>
        <w:t>总脂肪物含量的测定</w:t>
      </w:r>
    </w:p>
    <w:p w14:paraId="1AD963DB" w14:textId="77777777" w:rsidR="009A5C81" w:rsidRPr="009A5C81" w:rsidRDefault="009A5C81" w:rsidP="00FE4ED4">
      <w:pPr>
        <w:pStyle w:val="af7"/>
        <w:spacing w:line="300" w:lineRule="auto"/>
        <w:ind w:firstLine="420"/>
        <w:rPr>
          <w:rFonts w:ascii="Times New Roman"/>
        </w:rPr>
      </w:pPr>
      <w:r w:rsidRPr="009A5C81">
        <w:rPr>
          <w:rFonts w:ascii="Times New Roman" w:hint="eastAsia"/>
        </w:rPr>
        <w:t>将水洗过的石油</w:t>
      </w:r>
      <w:proofErr w:type="gramStart"/>
      <w:r w:rsidRPr="009A5C81">
        <w:rPr>
          <w:rFonts w:ascii="Times New Roman" w:hint="eastAsia"/>
        </w:rPr>
        <w:t>醚</w:t>
      </w:r>
      <w:proofErr w:type="gramEnd"/>
      <w:r w:rsidRPr="009A5C81">
        <w:rPr>
          <w:rFonts w:ascii="Times New Roman" w:hint="eastAsia"/>
        </w:rPr>
        <w:t>溶液（</w:t>
      </w:r>
      <w:r w:rsidRPr="009A5C81">
        <w:rPr>
          <w:rFonts w:ascii="Times New Roman" w:hint="eastAsia"/>
        </w:rPr>
        <w:t>4.5.2</w:t>
      </w:r>
      <w:r w:rsidRPr="009A5C81">
        <w:rPr>
          <w:rFonts w:ascii="Times New Roman" w:hint="eastAsia"/>
        </w:rPr>
        <w:t>）仔细地转入已称量的平底烧瓶中，必要时经干滤纸过滤，用少量石油</w:t>
      </w:r>
      <w:proofErr w:type="gramStart"/>
      <w:r w:rsidRPr="009A5C81">
        <w:rPr>
          <w:rFonts w:ascii="Times New Roman" w:hint="eastAsia"/>
        </w:rPr>
        <w:t>醚洗涤分</w:t>
      </w:r>
      <w:proofErr w:type="gramEnd"/>
      <w:r w:rsidRPr="009A5C81">
        <w:rPr>
          <w:rFonts w:ascii="Times New Roman" w:hint="eastAsia"/>
        </w:rPr>
        <w:t>液漏斗</w:t>
      </w:r>
      <w:r w:rsidRPr="009A5C81">
        <w:rPr>
          <w:rFonts w:ascii="Times New Roman" w:hint="eastAsia"/>
        </w:rPr>
        <w:t>2</w:t>
      </w:r>
      <w:r w:rsidRPr="009A5C81">
        <w:rPr>
          <w:rFonts w:ascii="Times New Roman" w:hint="eastAsia"/>
        </w:rPr>
        <w:t>次～</w:t>
      </w:r>
      <w:r w:rsidRPr="009A5C81">
        <w:rPr>
          <w:rFonts w:ascii="Times New Roman" w:hint="eastAsia"/>
        </w:rPr>
        <w:t>3</w:t>
      </w:r>
      <w:r w:rsidRPr="009A5C81">
        <w:rPr>
          <w:rFonts w:ascii="Times New Roman" w:hint="eastAsia"/>
        </w:rPr>
        <w:t>次，将洗涤液过滤到烧瓶中，注意防止过滤操作</w:t>
      </w:r>
      <w:proofErr w:type="gramStart"/>
      <w:r w:rsidRPr="009A5C81">
        <w:rPr>
          <w:rFonts w:ascii="Times New Roman" w:hint="eastAsia"/>
        </w:rPr>
        <w:t>时石油醚的</w:t>
      </w:r>
      <w:proofErr w:type="gramEnd"/>
      <w:r w:rsidRPr="009A5C81">
        <w:rPr>
          <w:rFonts w:ascii="Times New Roman" w:hint="eastAsia"/>
        </w:rPr>
        <w:t>挥发，用石油</w:t>
      </w:r>
      <w:proofErr w:type="gramStart"/>
      <w:r w:rsidRPr="009A5C81">
        <w:rPr>
          <w:rFonts w:ascii="Times New Roman" w:hint="eastAsia"/>
        </w:rPr>
        <w:t>醚</w:t>
      </w:r>
      <w:proofErr w:type="gramEnd"/>
      <w:r w:rsidRPr="009A5C81">
        <w:rPr>
          <w:rFonts w:ascii="Times New Roman" w:hint="eastAsia"/>
        </w:rPr>
        <w:t>彻底洗净滤纸。将洗涤液收集到烧瓶中。</w:t>
      </w:r>
    </w:p>
    <w:p w14:paraId="537201D7" w14:textId="6F36F603" w:rsidR="002E3FB6" w:rsidRPr="009A5C81" w:rsidRDefault="009A5C81" w:rsidP="002E3FB6">
      <w:pPr>
        <w:pStyle w:val="af7"/>
        <w:spacing w:line="300" w:lineRule="auto"/>
        <w:ind w:firstLine="420"/>
        <w:rPr>
          <w:rFonts w:ascii="Times New Roman"/>
        </w:rPr>
      </w:pPr>
      <w:r w:rsidRPr="009A5C81">
        <w:rPr>
          <w:rFonts w:ascii="Times New Roman" w:hint="eastAsia"/>
        </w:rPr>
        <w:t>在水浴（</w:t>
      </w:r>
      <w:r w:rsidRPr="009A5C81">
        <w:rPr>
          <w:rFonts w:ascii="Times New Roman" w:hint="eastAsia"/>
        </w:rPr>
        <w:t>4.3.4</w:t>
      </w:r>
      <w:r w:rsidRPr="009A5C81">
        <w:rPr>
          <w:rFonts w:ascii="Times New Roman" w:hint="eastAsia"/>
        </w:rPr>
        <w:t>）上使用索氏抽提器（</w:t>
      </w:r>
      <w:r w:rsidRPr="009A5C81">
        <w:rPr>
          <w:rFonts w:ascii="Times New Roman" w:hint="eastAsia"/>
        </w:rPr>
        <w:t>4.3.6</w:t>
      </w:r>
      <w:r w:rsidRPr="009A5C81">
        <w:rPr>
          <w:rFonts w:ascii="Times New Roman" w:hint="eastAsia"/>
        </w:rPr>
        <w:t>）几乎抽提掉全部石油醚。</w:t>
      </w:r>
      <w:r w:rsidR="002E3FB6">
        <w:rPr>
          <w:rFonts w:ascii="Times New Roman" w:hint="eastAsia"/>
        </w:rPr>
        <w:t>取下</w:t>
      </w:r>
      <w:r w:rsidR="002E3FB6" w:rsidRPr="009A5C81">
        <w:rPr>
          <w:rFonts w:ascii="Times New Roman" w:hint="eastAsia"/>
        </w:rPr>
        <w:t>索氏抽提器</w:t>
      </w:r>
      <w:r w:rsidR="002E3FB6">
        <w:rPr>
          <w:rFonts w:ascii="Times New Roman" w:hint="eastAsia"/>
        </w:rPr>
        <w:t>，</w:t>
      </w:r>
      <w:r w:rsidR="002E3FB6" w:rsidRPr="009A5C81">
        <w:rPr>
          <w:rFonts w:ascii="Times New Roman" w:hint="eastAsia"/>
        </w:rPr>
        <w:t>转动烧瓶，加入丙酮（</w:t>
      </w:r>
      <w:r w:rsidR="002E3FB6" w:rsidRPr="009A5C81">
        <w:rPr>
          <w:rFonts w:ascii="Times New Roman" w:hint="eastAsia"/>
        </w:rPr>
        <w:t>4.2.</w:t>
      </w:r>
      <w:r w:rsidR="002E3FB6">
        <w:rPr>
          <w:rFonts w:ascii="Times New Roman"/>
        </w:rPr>
        <w:t>2</w:t>
      </w:r>
      <w:r w:rsidR="002E3FB6" w:rsidRPr="009A5C81">
        <w:rPr>
          <w:rFonts w:ascii="Times New Roman" w:hint="eastAsia"/>
        </w:rPr>
        <w:t>）约</w:t>
      </w:r>
      <w:r w:rsidR="002E3FB6" w:rsidRPr="009A5C81">
        <w:rPr>
          <w:rFonts w:ascii="Times New Roman" w:hint="eastAsia"/>
        </w:rPr>
        <w:t>5</w:t>
      </w:r>
      <w:r w:rsidR="00821DF0">
        <w:rPr>
          <w:rFonts w:ascii="Times New Roman"/>
        </w:rPr>
        <w:t xml:space="preserve"> </w:t>
      </w:r>
      <w:r w:rsidR="002E3FB6" w:rsidRPr="009A5C81">
        <w:rPr>
          <w:rFonts w:ascii="Times New Roman" w:hint="eastAsia"/>
        </w:rPr>
        <w:t>mL</w:t>
      </w:r>
      <w:r w:rsidR="002E3FB6" w:rsidRPr="009A5C81">
        <w:rPr>
          <w:rFonts w:ascii="Times New Roman" w:hint="eastAsia"/>
        </w:rPr>
        <w:t>，在水浴上缓缓转动蒸出丙酮，再重复操作</w:t>
      </w:r>
      <w:r w:rsidR="002E3FB6" w:rsidRPr="009A5C81">
        <w:rPr>
          <w:rFonts w:ascii="Times New Roman" w:hint="eastAsia"/>
        </w:rPr>
        <w:t>1</w:t>
      </w:r>
      <w:r w:rsidR="002E3FB6" w:rsidRPr="009A5C81">
        <w:rPr>
          <w:rFonts w:ascii="Times New Roman" w:hint="eastAsia"/>
        </w:rPr>
        <w:t>次～</w:t>
      </w:r>
      <w:r w:rsidR="002E3FB6" w:rsidRPr="009A5C81">
        <w:rPr>
          <w:rFonts w:ascii="Times New Roman" w:hint="eastAsia"/>
        </w:rPr>
        <w:t>2</w:t>
      </w:r>
      <w:r w:rsidR="002E3FB6" w:rsidRPr="009A5C81">
        <w:rPr>
          <w:rFonts w:ascii="Times New Roman" w:hint="eastAsia"/>
        </w:rPr>
        <w:t>次，直至烧瓶口处已无明显的湿痕出现为止，然后在（</w:t>
      </w:r>
      <w:r w:rsidR="002E3FB6" w:rsidRPr="009A5C81">
        <w:rPr>
          <w:rFonts w:ascii="Times New Roman" w:hint="eastAsia"/>
        </w:rPr>
        <w:t>103</w:t>
      </w:r>
      <w:r w:rsidR="002E3FB6" w:rsidRPr="00821DF0">
        <w:rPr>
          <w:rFonts w:ascii="Times New Roman" w:hint="eastAsia"/>
          <w:sz w:val="15"/>
          <w:szCs w:val="15"/>
        </w:rPr>
        <w:t>土</w:t>
      </w:r>
      <w:r w:rsidR="002E3FB6" w:rsidRPr="009A5C81">
        <w:rPr>
          <w:rFonts w:ascii="Times New Roman" w:hint="eastAsia"/>
        </w:rPr>
        <w:t>2</w:t>
      </w:r>
      <w:r w:rsidR="00821DF0">
        <w:rPr>
          <w:rFonts w:ascii="Times New Roman" w:hint="eastAsia"/>
        </w:rPr>
        <w:t>）</w:t>
      </w:r>
      <w:r w:rsidR="002E3FB6" w:rsidRPr="009A5C81">
        <w:rPr>
          <w:rFonts w:ascii="Times New Roman" w:hint="eastAsia"/>
        </w:rPr>
        <w:t>℃烘箱中加热至恒重，即第一次加热</w:t>
      </w:r>
      <w:r w:rsidR="002E3FB6" w:rsidRPr="009A5C81">
        <w:rPr>
          <w:rFonts w:ascii="Times New Roman" w:hint="eastAsia"/>
        </w:rPr>
        <w:t>4</w:t>
      </w:r>
      <w:r w:rsidR="00821DF0">
        <w:rPr>
          <w:rFonts w:ascii="Times New Roman"/>
        </w:rPr>
        <w:t xml:space="preserve"> </w:t>
      </w:r>
      <w:r w:rsidR="002E3FB6" w:rsidRPr="009A5C81">
        <w:rPr>
          <w:rFonts w:ascii="Times New Roman" w:hint="eastAsia"/>
        </w:rPr>
        <w:t>h</w:t>
      </w:r>
      <w:r w:rsidR="002E3FB6" w:rsidRPr="009A5C81">
        <w:rPr>
          <w:rFonts w:ascii="Times New Roman" w:hint="eastAsia"/>
        </w:rPr>
        <w:t>，以后每次</w:t>
      </w:r>
      <w:r w:rsidR="002E3FB6" w:rsidRPr="009A5C81">
        <w:rPr>
          <w:rFonts w:ascii="Times New Roman" w:hint="eastAsia"/>
        </w:rPr>
        <w:t>1</w:t>
      </w:r>
      <w:r w:rsidR="00821DF0">
        <w:rPr>
          <w:rFonts w:ascii="Times New Roman"/>
        </w:rPr>
        <w:t xml:space="preserve"> </w:t>
      </w:r>
      <w:r w:rsidR="002E3FB6" w:rsidRPr="009A5C81">
        <w:rPr>
          <w:rFonts w:ascii="Times New Roman" w:hint="eastAsia"/>
        </w:rPr>
        <w:t>h</w:t>
      </w:r>
      <w:r w:rsidR="002E3FB6" w:rsidRPr="009A5C81">
        <w:rPr>
          <w:rFonts w:ascii="Times New Roman" w:hint="eastAsia"/>
        </w:rPr>
        <w:t>，于干燥器内冷却后，称量，直至连续两次</w:t>
      </w:r>
      <w:proofErr w:type="gramStart"/>
      <w:r w:rsidR="002E3FB6" w:rsidRPr="009A5C81">
        <w:rPr>
          <w:rFonts w:ascii="Times New Roman" w:hint="eastAsia"/>
        </w:rPr>
        <w:t>称量差</w:t>
      </w:r>
      <w:proofErr w:type="gramEnd"/>
      <w:r w:rsidR="002E3FB6" w:rsidRPr="009A5C81">
        <w:rPr>
          <w:rFonts w:ascii="Times New Roman" w:hint="eastAsia"/>
        </w:rPr>
        <w:t>不大于</w:t>
      </w:r>
      <w:r w:rsidR="002E3FB6" w:rsidRPr="009A5C81">
        <w:rPr>
          <w:rFonts w:ascii="Times New Roman" w:hint="eastAsia"/>
        </w:rPr>
        <w:t xml:space="preserve">0.003 g </w:t>
      </w:r>
      <w:r w:rsidR="002E3FB6">
        <w:rPr>
          <w:rFonts w:ascii="Times New Roman" w:hint="eastAsia"/>
        </w:rPr>
        <w:t>。</w:t>
      </w:r>
    </w:p>
    <w:p w14:paraId="20D89942" w14:textId="148B8C64" w:rsidR="009A5C81" w:rsidRPr="009A5C81" w:rsidRDefault="009A5C81" w:rsidP="00FE4ED4">
      <w:pPr>
        <w:pStyle w:val="af7"/>
        <w:spacing w:line="300" w:lineRule="auto"/>
        <w:ind w:firstLine="420"/>
        <w:rPr>
          <w:rFonts w:ascii="Times New Roman"/>
        </w:rPr>
      </w:pPr>
      <w:r w:rsidRPr="009A5C81">
        <w:rPr>
          <w:rFonts w:ascii="Times New Roman" w:hint="eastAsia"/>
        </w:rPr>
        <w:t>将</w:t>
      </w:r>
      <w:r w:rsidR="002E3FB6">
        <w:rPr>
          <w:rFonts w:ascii="Times New Roman" w:hint="eastAsia"/>
        </w:rPr>
        <w:t>恒重后的</w:t>
      </w:r>
      <w:r w:rsidRPr="009A5C81">
        <w:rPr>
          <w:rFonts w:ascii="Times New Roman" w:hint="eastAsia"/>
        </w:rPr>
        <w:t>残余物溶解在乙醇（</w:t>
      </w:r>
      <w:r w:rsidRPr="009A5C81">
        <w:rPr>
          <w:rFonts w:ascii="Times New Roman" w:hint="eastAsia"/>
        </w:rPr>
        <w:t>4.2.</w:t>
      </w:r>
      <w:r w:rsidR="004A5E68">
        <w:rPr>
          <w:rFonts w:ascii="Times New Roman"/>
        </w:rPr>
        <w:t>4</w:t>
      </w:r>
      <w:r w:rsidR="00821DF0">
        <w:rPr>
          <w:rFonts w:ascii="Times New Roman" w:hint="eastAsia"/>
        </w:rPr>
        <w:t>）</w:t>
      </w:r>
      <w:r w:rsidRPr="009A5C81">
        <w:rPr>
          <w:rFonts w:ascii="Times New Roman" w:hint="eastAsia"/>
        </w:rPr>
        <w:t>10</w:t>
      </w:r>
      <w:r w:rsidR="00821DF0">
        <w:rPr>
          <w:rFonts w:ascii="Times New Roman"/>
        </w:rPr>
        <w:t xml:space="preserve"> </w:t>
      </w:r>
      <w:r w:rsidRPr="009A5C81">
        <w:rPr>
          <w:rFonts w:ascii="Times New Roman" w:hint="eastAsia"/>
        </w:rPr>
        <w:t>mL</w:t>
      </w:r>
      <w:r w:rsidRPr="009A5C81">
        <w:rPr>
          <w:rFonts w:ascii="Times New Roman" w:hint="eastAsia"/>
        </w:rPr>
        <w:t>中，加酚酞溶液（</w:t>
      </w:r>
      <w:r w:rsidRPr="009A5C81">
        <w:rPr>
          <w:rFonts w:ascii="Times New Roman" w:hint="eastAsia"/>
        </w:rPr>
        <w:t>4.2.</w:t>
      </w:r>
      <w:r w:rsidR="004A5E68">
        <w:rPr>
          <w:rFonts w:ascii="Times New Roman"/>
        </w:rPr>
        <w:t>9</w:t>
      </w:r>
      <w:r w:rsidR="00821DF0">
        <w:rPr>
          <w:rFonts w:ascii="Times New Roman" w:hint="eastAsia"/>
        </w:rPr>
        <w:t>）</w:t>
      </w:r>
      <w:r w:rsidRPr="009A5C81">
        <w:rPr>
          <w:rFonts w:ascii="Times New Roman" w:hint="eastAsia"/>
        </w:rPr>
        <w:t>2</w:t>
      </w:r>
      <w:r w:rsidRPr="009A5C81">
        <w:rPr>
          <w:rFonts w:ascii="Times New Roman" w:hint="eastAsia"/>
        </w:rPr>
        <w:t>滴，用</w:t>
      </w:r>
      <w:r w:rsidRPr="00B06BA2">
        <w:rPr>
          <w:rFonts w:ascii="Times New Roman" w:hint="eastAsia"/>
        </w:rPr>
        <w:t>氢氧化</w:t>
      </w:r>
      <w:r w:rsidR="00DD22E9">
        <w:rPr>
          <w:rFonts w:ascii="Times New Roman" w:hint="eastAsia"/>
        </w:rPr>
        <w:t>钠</w:t>
      </w:r>
      <w:r w:rsidRPr="009A5C81">
        <w:rPr>
          <w:rFonts w:ascii="Times New Roman" w:hint="eastAsia"/>
        </w:rPr>
        <w:t>标准滴定溶液（</w:t>
      </w:r>
      <w:r w:rsidRPr="009A5C81">
        <w:rPr>
          <w:rFonts w:ascii="Times New Roman" w:hint="eastAsia"/>
        </w:rPr>
        <w:t>4.2.</w:t>
      </w:r>
      <w:r w:rsidR="004A5E68">
        <w:rPr>
          <w:rFonts w:ascii="Times New Roman"/>
        </w:rPr>
        <w:t>7</w:t>
      </w:r>
      <w:r w:rsidRPr="009A5C81">
        <w:rPr>
          <w:rFonts w:ascii="Times New Roman" w:hint="eastAsia"/>
        </w:rPr>
        <w:t>）滴定到稳定的淡粉红色为终点，记下所耗用的体积。</w:t>
      </w:r>
    </w:p>
    <w:p w14:paraId="307C4481" w14:textId="1DB8447D" w:rsidR="009A5C81" w:rsidRPr="009A5C81" w:rsidRDefault="009A5C81" w:rsidP="00FE4ED4">
      <w:pPr>
        <w:pStyle w:val="af7"/>
        <w:spacing w:line="300" w:lineRule="auto"/>
        <w:ind w:firstLine="420"/>
        <w:rPr>
          <w:rFonts w:ascii="Times New Roman"/>
        </w:rPr>
      </w:pPr>
      <w:r w:rsidRPr="009A5C81">
        <w:rPr>
          <w:rFonts w:ascii="Times New Roman" w:hint="eastAsia"/>
        </w:rPr>
        <w:t>注：如带色皂的颜色会干扰</w:t>
      </w:r>
      <w:proofErr w:type="gramStart"/>
      <w:r w:rsidRPr="009A5C81">
        <w:rPr>
          <w:rFonts w:ascii="Times New Roman" w:hint="eastAsia"/>
        </w:rPr>
        <w:t>纷酞</w:t>
      </w:r>
      <w:proofErr w:type="gramEnd"/>
      <w:r w:rsidRPr="009A5C81">
        <w:rPr>
          <w:rFonts w:ascii="Times New Roman" w:hint="eastAsia"/>
        </w:rPr>
        <w:t>指示剂的终点，可采用百里香</w:t>
      </w:r>
      <w:proofErr w:type="gramStart"/>
      <w:r w:rsidRPr="009A5C81">
        <w:rPr>
          <w:rFonts w:ascii="Times New Roman" w:hint="eastAsia"/>
        </w:rPr>
        <w:t>酚</w:t>
      </w:r>
      <w:proofErr w:type="gramEnd"/>
      <w:r w:rsidRPr="009A5C81">
        <w:rPr>
          <w:rFonts w:ascii="Times New Roman" w:hint="eastAsia"/>
        </w:rPr>
        <w:t>蓝指示剂（</w:t>
      </w:r>
      <w:r w:rsidRPr="009A5C81">
        <w:rPr>
          <w:rFonts w:ascii="Times New Roman" w:hint="eastAsia"/>
        </w:rPr>
        <w:t>4.2.</w:t>
      </w:r>
      <w:r w:rsidR="004A5E68">
        <w:rPr>
          <w:rFonts w:ascii="Times New Roman"/>
        </w:rPr>
        <w:t>10</w:t>
      </w:r>
      <w:r w:rsidRPr="009A5C81">
        <w:rPr>
          <w:rFonts w:ascii="Times New Roman" w:hint="eastAsia"/>
        </w:rPr>
        <w:t>)</w:t>
      </w:r>
      <w:r w:rsidRPr="009A5C81">
        <w:rPr>
          <w:rFonts w:ascii="Times New Roman" w:hint="eastAsia"/>
        </w:rPr>
        <w:t>。</w:t>
      </w:r>
    </w:p>
    <w:p w14:paraId="01A14AF5" w14:textId="1272A4CF" w:rsidR="009A5C81" w:rsidRPr="00080137" w:rsidRDefault="009A5C81" w:rsidP="009A5C81">
      <w:pPr>
        <w:pStyle w:val="af7"/>
        <w:spacing w:beforeLines="50" w:before="120" w:line="300" w:lineRule="auto"/>
        <w:ind w:firstLineChars="0" w:firstLine="0"/>
        <w:rPr>
          <w:rFonts w:ascii="黑体" w:eastAsia="黑体" w:hAnsi="黑体"/>
        </w:rPr>
      </w:pPr>
      <w:r w:rsidRPr="00080137">
        <w:rPr>
          <w:rFonts w:ascii="黑体" w:eastAsia="黑体" w:hAnsi="黑体" w:hint="eastAsia"/>
        </w:rPr>
        <w:t>4.6</w:t>
      </w:r>
      <w:r w:rsidR="00080137" w:rsidRPr="00080137">
        <w:rPr>
          <w:rFonts w:ascii="黑体" w:eastAsia="黑体" w:hAnsi="黑体"/>
        </w:rPr>
        <w:t xml:space="preserve"> </w:t>
      </w:r>
      <w:r w:rsidRPr="00080137">
        <w:rPr>
          <w:rFonts w:ascii="黑体" w:eastAsia="黑体" w:hAnsi="黑体" w:hint="eastAsia"/>
        </w:rPr>
        <w:t>结果计算</w:t>
      </w:r>
    </w:p>
    <w:p w14:paraId="23C552DA" w14:textId="53296015" w:rsidR="009A5C81" w:rsidRPr="00080137" w:rsidRDefault="009A5C81" w:rsidP="009A5C81">
      <w:pPr>
        <w:pStyle w:val="af7"/>
        <w:spacing w:beforeLines="50" w:before="120" w:line="300" w:lineRule="auto"/>
        <w:ind w:firstLineChars="0" w:firstLine="0"/>
        <w:rPr>
          <w:rFonts w:ascii="黑体" w:eastAsia="黑体" w:hAnsi="黑体"/>
        </w:rPr>
      </w:pPr>
      <w:r w:rsidRPr="00080137">
        <w:rPr>
          <w:rFonts w:ascii="黑体" w:eastAsia="黑体" w:hAnsi="黑体" w:hint="eastAsia"/>
        </w:rPr>
        <w:t>4.6.1</w:t>
      </w:r>
      <w:r w:rsidR="00080137" w:rsidRPr="00080137">
        <w:rPr>
          <w:rFonts w:ascii="黑体" w:eastAsia="黑体" w:hAnsi="黑体"/>
        </w:rPr>
        <w:t xml:space="preserve"> </w:t>
      </w:r>
      <w:r w:rsidRPr="00080137">
        <w:rPr>
          <w:rFonts w:ascii="黑体" w:eastAsia="黑体" w:hAnsi="黑体" w:hint="eastAsia"/>
        </w:rPr>
        <w:t>总碱量</w:t>
      </w:r>
    </w:p>
    <w:p w14:paraId="6408315D" w14:textId="7557D905" w:rsidR="009A5C81" w:rsidRPr="00080137" w:rsidRDefault="009A5C81" w:rsidP="009A5C81">
      <w:pPr>
        <w:pStyle w:val="af7"/>
        <w:spacing w:beforeLines="50" w:before="120" w:line="300" w:lineRule="auto"/>
        <w:ind w:firstLineChars="0" w:firstLine="0"/>
        <w:rPr>
          <w:rFonts w:ascii="黑体" w:eastAsia="黑体" w:hAnsi="黑体"/>
        </w:rPr>
      </w:pPr>
      <w:r w:rsidRPr="00080137">
        <w:rPr>
          <w:rFonts w:ascii="黑体" w:eastAsia="黑体" w:hAnsi="黑体" w:hint="eastAsia"/>
        </w:rPr>
        <w:t>4.6.1.1</w:t>
      </w:r>
      <w:r w:rsidR="00080137" w:rsidRPr="00080137">
        <w:rPr>
          <w:rFonts w:ascii="黑体" w:eastAsia="黑体" w:hAnsi="黑体"/>
        </w:rPr>
        <w:t xml:space="preserve"> </w:t>
      </w:r>
      <w:r w:rsidRPr="00080137">
        <w:rPr>
          <w:rFonts w:ascii="黑体" w:eastAsia="黑体" w:hAnsi="黑体" w:hint="eastAsia"/>
        </w:rPr>
        <w:t>计算方法和公式</w:t>
      </w:r>
    </w:p>
    <w:p w14:paraId="295A9CA8" w14:textId="18F20710" w:rsidR="009A5C81" w:rsidRPr="009A5C81" w:rsidRDefault="009A5C81" w:rsidP="009A5C81">
      <w:pPr>
        <w:pStyle w:val="af7"/>
        <w:spacing w:line="300" w:lineRule="auto"/>
        <w:ind w:firstLine="420"/>
        <w:rPr>
          <w:rFonts w:ascii="Times New Roman"/>
        </w:rPr>
      </w:pPr>
      <w:r w:rsidRPr="009A5C81">
        <w:rPr>
          <w:rFonts w:ascii="Times New Roman" w:hint="eastAsia"/>
        </w:rPr>
        <w:t>a )</w:t>
      </w:r>
      <w:r w:rsidRPr="009A5C81">
        <w:rPr>
          <w:rFonts w:ascii="Times New Roman" w:hint="eastAsia"/>
        </w:rPr>
        <w:t>肥皂中总碱量对钠皂而言以氢氧化钠的质量百分数（</w:t>
      </w:r>
      <w:r w:rsidRPr="009A5C81">
        <w:rPr>
          <w:rFonts w:ascii="Times New Roman" w:hint="eastAsia"/>
        </w:rPr>
        <w:t>NaOH,%</w:t>
      </w:r>
      <w:r w:rsidRPr="009A5C81">
        <w:rPr>
          <w:rFonts w:ascii="Times New Roman" w:hint="eastAsia"/>
        </w:rPr>
        <w:t>）表示，按式（</w:t>
      </w:r>
      <w:r w:rsidRPr="009A5C81">
        <w:rPr>
          <w:rFonts w:ascii="Times New Roman" w:hint="eastAsia"/>
        </w:rPr>
        <w:t>1</w:t>
      </w:r>
      <w:r w:rsidRPr="009A5C81">
        <w:rPr>
          <w:rFonts w:ascii="Times New Roman" w:hint="eastAsia"/>
        </w:rPr>
        <w:t>）计算：</w:t>
      </w:r>
    </w:p>
    <w:p w14:paraId="64EFBC7A" w14:textId="1805A21E" w:rsidR="00080137" w:rsidRDefault="00080137" w:rsidP="009A5C81">
      <w:pPr>
        <w:pStyle w:val="af7"/>
        <w:spacing w:line="300" w:lineRule="auto"/>
        <w:ind w:firstLine="420"/>
        <w:rPr>
          <w:rFonts w:ascii="Times New Roman"/>
        </w:rPr>
      </w:pPr>
      <w:r>
        <w:rPr>
          <w:rFonts w:ascii="Times New Roman"/>
          <w:noProof/>
        </w:rPr>
        <w:drawing>
          <wp:anchor distT="0" distB="0" distL="114300" distR="114300" simplePos="0" relativeHeight="251663872" behindDoc="1" locked="0" layoutInCell="1" allowOverlap="1" wp14:anchorId="02F68F7F" wp14:editId="7221C70E">
            <wp:simplePos x="0" y="0"/>
            <wp:positionH relativeFrom="column">
              <wp:posOffset>1480185</wp:posOffset>
            </wp:positionH>
            <wp:positionV relativeFrom="paragraph">
              <wp:posOffset>88900</wp:posOffset>
            </wp:positionV>
            <wp:extent cx="4399915" cy="371475"/>
            <wp:effectExtent l="0" t="0" r="635" b="9525"/>
            <wp:wrapNone/>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399915" cy="371475"/>
                    </a:xfrm>
                    <a:prstGeom prst="rect">
                      <a:avLst/>
                    </a:prstGeom>
                    <a:noFill/>
                  </pic:spPr>
                </pic:pic>
              </a:graphicData>
            </a:graphic>
          </wp:anchor>
        </w:drawing>
      </w:r>
    </w:p>
    <w:p w14:paraId="1B20B6C5" w14:textId="0B1A14BB" w:rsidR="00080137" w:rsidRDefault="00080137" w:rsidP="00080137">
      <w:pPr>
        <w:pStyle w:val="af7"/>
        <w:spacing w:line="300" w:lineRule="auto"/>
        <w:ind w:firstLineChars="800" w:firstLine="1680"/>
        <w:rPr>
          <w:rFonts w:ascii="Times New Roman"/>
        </w:rPr>
      </w:pPr>
      <w:r w:rsidRPr="009A5C81">
        <w:rPr>
          <w:rFonts w:ascii="Times New Roman" w:hint="eastAsia"/>
        </w:rPr>
        <w:t>总碱量</w:t>
      </w:r>
    </w:p>
    <w:p w14:paraId="1438AF5A" w14:textId="722BEE5A" w:rsidR="009A5C81" w:rsidRPr="009A5C81" w:rsidRDefault="009A5C81" w:rsidP="009A5C81">
      <w:pPr>
        <w:pStyle w:val="af7"/>
        <w:spacing w:line="300" w:lineRule="auto"/>
        <w:ind w:firstLine="420"/>
        <w:rPr>
          <w:rFonts w:ascii="Times New Roman"/>
        </w:rPr>
      </w:pPr>
    </w:p>
    <w:p w14:paraId="5DABCCC3" w14:textId="3AA6C8E6" w:rsidR="009A5C81" w:rsidRPr="009A5C81" w:rsidRDefault="009A5C81" w:rsidP="009A5C81">
      <w:pPr>
        <w:pStyle w:val="af7"/>
        <w:spacing w:line="300" w:lineRule="auto"/>
        <w:ind w:firstLineChars="195" w:firstLine="409"/>
        <w:rPr>
          <w:rFonts w:ascii="Times New Roman"/>
        </w:rPr>
      </w:pPr>
      <w:r w:rsidRPr="009A5C81">
        <w:rPr>
          <w:rFonts w:ascii="Times New Roman" w:hint="eastAsia"/>
        </w:rPr>
        <w:t>b</w:t>
      </w:r>
      <w:r w:rsidRPr="009A5C81">
        <w:rPr>
          <w:rFonts w:ascii="Times New Roman" w:hint="eastAsia"/>
        </w:rPr>
        <w:t>）肥皂中总碱量对钾皂而言以氢氧化钾的质量百分数（</w:t>
      </w:r>
      <w:r w:rsidRPr="009A5C81">
        <w:rPr>
          <w:rFonts w:ascii="Times New Roman" w:hint="eastAsia"/>
        </w:rPr>
        <w:t>KOH,%</w:t>
      </w:r>
      <w:r w:rsidRPr="009A5C81">
        <w:rPr>
          <w:rFonts w:ascii="Times New Roman" w:hint="eastAsia"/>
        </w:rPr>
        <w:t>）表示，按式（</w:t>
      </w:r>
      <w:r w:rsidRPr="009A5C81">
        <w:rPr>
          <w:rFonts w:ascii="Times New Roman" w:hint="eastAsia"/>
        </w:rPr>
        <w:t>2</w:t>
      </w:r>
      <w:r w:rsidRPr="009A5C81">
        <w:rPr>
          <w:rFonts w:ascii="Times New Roman" w:hint="eastAsia"/>
        </w:rPr>
        <w:t>）计算：</w:t>
      </w:r>
    </w:p>
    <w:p w14:paraId="628E549C" w14:textId="2B75E697" w:rsidR="00080137" w:rsidRDefault="00080137" w:rsidP="009A5C81">
      <w:pPr>
        <w:pStyle w:val="af7"/>
        <w:spacing w:line="300" w:lineRule="auto"/>
        <w:ind w:firstLine="420"/>
        <w:rPr>
          <w:rFonts w:ascii="Times New Roman"/>
        </w:rPr>
      </w:pPr>
      <w:r>
        <w:rPr>
          <w:rFonts w:ascii="Times New Roman"/>
          <w:noProof/>
        </w:rPr>
        <w:drawing>
          <wp:anchor distT="0" distB="0" distL="114300" distR="114300" simplePos="0" relativeHeight="251664896" behindDoc="0" locked="0" layoutInCell="1" allowOverlap="1" wp14:anchorId="7CF3CC6D" wp14:editId="0C3CDB9A">
            <wp:simplePos x="0" y="0"/>
            <wp:positionH relativeFrom="column">
              <wp:posOffset>1613535</wp:posOffset>
            </wp:positionH>
            <wp:positionV relativeFrom="paragraph">
              <wp:posOffset>82550</wp:posOffset>
            </wp:positionV>
            <wp:extent cx="4304665" cy="371475"/>
            <wp:effectExtent l="0" t="0" r="635" b="9525"/>
            <wp:wrapNone/>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304665" cy="371475"/>
                    </a:xfrm>
                    <a:prstGeom prst="rect">
                      <a:avLst/>
                    </a:prstGeom>
                    <a:noFill/>
                  </pic:spPr>
                </pic:pic>
              </a:graphicData>
            </a:graphic>
          </wp:anchor>
        </w:drawing>
      </w:r>
    </w:p>
    <w:p w14:paraId="22DB301B" w14:textId="51486D1A" w:rsidR="009A5C81" w:rsidRPr="009A5C81" w:rsidRDefault="009A5C81" w:rsidP="00080137">
      <w:pPr>
        <w:pStyle w:val="af7"/>
        <w:spacing w:line="300" w:lineRule="auto"/>
        <w:ind w:firstLineChars="900" w:firstLine="1890"/>
        <w:rPr>
          <w:rFonts w:ascii="Times New Roman"/>
        </w:rPr>
      </w:pPr>
      <w:r w:rsidRPr="009A5C81">
        <w:rPr>
          <w:rFonts w:ascii="Times New Roman" w:hint="eastAsia"/>
        </w:rPr>
        <w:t>总碱量</w:t>
      </w:r>
    </w:p>
    <w:p w14:paraId="39DC3E22" w14:textId="77777777" w:rsidR="00080137" w:rsidRDefault="00080137" w:rsidP="009A5C81">
      <w:pPr>
        <w:pStyle w:val="af7"/>
        <w:spacing w:line="300" w:lineRule="auto"/>
        <w:ind w:firstLine="420"/>
        <w:rPr>
          <w:rFonts w:ascii="Times New Roman"/>
        </w:rPr>
      </w:pPr>
    </w:p>
    <w:p w14:paraId="4DD1386D" w14:textId="7E6D156F" w:rsidR="009A5C81" w:rsidRPr="009A5C81" w:rsidRDefault="009A5C81" w:rsidP="009A5C81">
      <w:pPr>
        <w:pStyle w:val="af7"/>
        <w:spacing w:line="300" w:lineRule="auto"/>
        <w:ind w:firstLine="420"/>
        <w:rPr>
          <w:rFonts w:ascii="Times New Roman"/>
        </w:rPr>
      </w:pPr>
      <w:r w:rsidRPr="009A5C81">
        <w:rPr>
          <w:rFonts w:ascii="Times New Roman" w:hint="eastAsia"/>
        </w:rPr>
        <w:t>式中：</w:t>
      </w:r>
    </w:p>
    <w:p w14:paraId="6E6E8569" w14:textId="41F4C53F" w:rsidR="009A5C81" w:rsidRPr="009A5C81" w:rsidRDefault="009A5C81" w:rsidP="00080137">
      <w:pPr>
        <w:pStyle w:val="af7"/>
        <w:spacing w:line="300" w:lineRule="auto"/>
        <w:ind w:firstLineChars="400" w:firstLine="840"/>
        <w:rPr>
          <w:rFonts w:ascii="Times New Roman"/>
        </w:rPr>
      </w:pPr>
      <w:r w:rsidRPr="009A5C81">
        <w:rPr>
          <w:rFonts w:ascii="Times New Roman" w:hint="eastAsia"/>
        </w:rPr>
        <w:t>V</w:t>
      </w:r>
      <w:r w:rsidRPr="00080137">
        <w:rPr>
          <w:rFonts w:ascii="Times New Roman" w:hint="eastAsia"/>
          <w:vertAlign w:val="subscript"/>
        </w:rPr>
        <w:t>0</w:t>
      </w:r>
      <w:r w:rsidRPr="009A5C81">
        <w:rPr>
          <w:rFonts w:ascii="Times New Roman" w:hint="eastAsia"/>
        </w:rPr>
        <w:t xml:space="preserve"> </w:t>
      </w:r>
      <w:r w:rsidR="00FE4ED4">
        <w:rPr>
          <w:rFonts w:ascii="Times New Roman"/>
        </w:rPr>
        <w:t>——</w:t>
      </w:r>
      <w:r w:rsidRPr="009A5C81">
        <w:rPr>
          <w:rFonts w:ascii="Times New Roman" w:hint="eastAsia"/>
        </w:rPr>
        <w:t>在测定中加入的酸标准溶液的体积，单位为</w:t>
      </w:r>
      <w:r w:rsidRPr="009A5C81">
        <w:rPr>
          <w:rFonts w:ascii="Times New Roman" w:hint="eastAsia"/>
        </w:rPr>
        <w:t xml:space="preserve">mL </w:t>
      </w:r>
      <w:r w:rsidRPr="009A5C81">
        <w:rPr>
          <w:rFonts w:ascii="Times New Roman" w:hint="eastAsia"/>
        </w:rPr>
        <w:t>；</w:t>
      </w:r>
    </w:p>
    <w:p w14:paraId="210108DA" w14:textId="7EBC97DF" w:rsidR="009A5C81" w:rsidRPr="009A5C81" w:rsidRDefault="009A5C81" w:rsidP="00080137">
      <w:pPr>
        <w:pStyle w:val="af7"/>
        <w:spacing w:line="300" w:lineRule="auto"/>
        <w:ind w:firstLineChars="400" w:firstLine="840"/>
        <w:rPr>
          <w:rFonts w:ascii="Times New Roman"/>
        </w:rPr>
      </w:pPr>
      <w:r w:rsidRPr="009A5C81">
        <w:rPr>
          <w:rFonts w:ascii="Times New Roman" w:hint="eastAsia"/>
        </w:rPr>
        <w:t>C</w:t>
      </w:r>
      <w:r w:rsidRPr="00080137">
        <w:rPr>
          <w:rFonts w:ascii="Times New Roman" w:hint="eastAsia"/>
          <w:vertAlign w:val="subscript"/>
        </w:rPr>
        <w:t>0</w:t>
      </w:r>
      <w:r w:rsidRPr="009A5C81">
        <w:rPr>
          <w:rFonts w:ascii="Times New Roman" w:hint="eastAsia"/>
        </w:rPr>
        <w:t xml:space="preserve"> </w:t>
      </w:r>
      <w:r w:rsidR="00FE4ED4">
        <w:rPr>
          <w:rFonts w:ascii="Times New Roman"/>
        </w:rPr>
        <w:t>——</w:t>
      </w:r>
      <w:r w:rsidRPr="009A5C81">
        <w:rPr>
          <w:rFonts w:ascii="Times New Roman" w:hint="eastAsia"/>
        </w:rPr>
        <w:t>所用酸标准溶液的摩尔浓度，</w:t>
      </w:r>
      <w:r w:rsidRPr="009A5C81">
        <w:rPr>
          <w:rFonts w:ascii="Times New Roman" w:hint="eastAsia"/>
        </w:rPr>
        <w:t xml:space="preserve">mol / L </w:t>
      </w:r>
      <w:r w:rsidRPr="009A5C81">
        <w:rPr>
          <w:rFonts w:ascii="Times New Roman" w:hint="eastAsia"/>
        </w:rPr>
        <w:t>；</w:t>
      </w:r>
    </w:p>
    <w:p w14:paraId="3FBD68D7" w14:textId="137C4FB9" w:rsidR="009A5C81" w:rsidRPr="009A5C81" w:rsidRDefault="009A5C81" w:rsidP="00080137">
      <w:pPr>
        <w:pStyle w:val="af7"/>
        <w:spacing w:line="300" w:lineRule="auto"/>
        <w:ind w:firstLineChars="400" w:firstLine="840"/>
        <w:rPr>
          <w:rFonts w:ascii="Times New Roman"/>
        </w:rPr>
      </w:pPr>
      <w:r w:rsidRPr="009A5C81">
        <w:rPr>
          <w:rFonts w:ascii="Times New Roman" w:hint="eastAsia"/>
        </w:rPr>
        <w:t>V</w:t>
      </w:r>
      <w:r w:rsidRPr="00080137">
        <w:rPr>
          <w:rFonts w:ascii="Times New Roman" w:hint="eastAsia"/>
          <w:vertAlign w:val="subscript"/>
        </w:rPr>
        <w:t>1</w:t>
      </w:r>
      <w:r w:rsidRPr="009A5C81">
        <w:rPr>
          <w:rFonts w:ascii="Times New Roman" w:hint="eastAsia"/>
        </w:rPr>
        <w:t xml:space="preserve"> </w:t>
      </w:r>
      <w:r w:rsidR="00FE4ED4">
        <w:rPr>
          <w:rFonts w:ascii="Times New Roman"/>
        </w:rPr>
        <w:t>——</w:t>
      </w:r>
      <w:r w:rsidRPr="009A5C81">
        <w:rPr>
          <w:rFonts w:ascii="Times New Roman" w:hint="eastAsia"/>
        </w:rPr>
        <w:t>耗用氢氧化钠标准滴定溶液的体积，</w:t>
      </w:r>
      <w:r w:rsidRPr="009A5C81">
        <w:rPr>
          <w:rFonts w:ascii="Times New Roman" w:hint="eastAsia"/>
        </w:rPr>
        <w:t>mL</w:t>
      </w:r>
      <w:r w:rsidRPr="009A5C81">
        <w:rPr>
          <w:rFonts w:ascii="Times New Roman" w:hint="eastAsia"/>
        </w:rPr>
        <w:t>；</w:t>
      </w:r>
    </w:p>
    <w:p w14:paraId="606BCB2F" w14:textId="3D677795" w:rsidR="009A5C81" w:rsidRPr="009A5C81" w:rsidRDefault="009A5C81" w:rsidP="00080137">
      <w:pPr>
        <w:pStyle w:val="af7"/>
        <w:spacing w:line="300" w:lineRule="auto"/>
        <w:ind w:firstLineChars="400" w:firstLine="840"/>
        <w:rPr>
          <w:rFonts w:ascii="Times New Roman"/>
        </w:rPr>
      </w:pPr>
      <w:r w:rsidRPr="009A5C81">
        <w:rPr>
          <w:rFonts w:ascii="Times New Roman" w:hint="eastAsia"/>
        </w:rPr>
        <w:t>C</w:t>
      </w:r>
      <w:r w:rsidRPr="00080137">
        <w:rPr>
          <w:rFonts w:ascii="Times New Roman" w:hint="eastAsia"/>
          <w:vertAlign w:val="subscript"/>
        </w:rPr>
        <w:t>1</w:t>
      </w:r>
      <w:r w:rsidR="00FE4ED4">
        <w:rPr>
          <w:rFonts w:ascii="Times New Roman"/>
        </w:rPr>
        <w:t>——</w:t>
      </w:r>
      <w:r w:rsidRPr="009A5C81">
        <w:rPr>
          <w:rFonts w:ascii="Times New Roman" w:hint="eastAsia"/>
        </w:rPr>
        <w:t>所用氢氧化钠标准滴定溶液的摩尔浓度，</w:t>
      </w:r>
      <w:r w:rsidRPr="009A5C81">
        <w:rPr>
          <w:rFonts w:ascii="Times New Roman" w:hint="eastAsia"/>
        </w:rPr>
        <w:t>mol / L</w:t>
      </w:r>
      <w:r w:rsidRPr="009A5C81">
        <w:rPr>
          <w:rFonts w:ascii="Times New Roman" w:hint="eastAsia"/>
        </w:rPr>
        <w:t>；</w:t>
      </w:r>
    </w:p>
    <w:p w14:paraId="225EA411" w14:textId="76BF18B9" w:rsidR="009A5C81" w:rsidRPr="009A5C81" w:rsidRDefault="009A5C81" w:rsidP="00080137">
      <w:pPr>
        <w:pStyle w:val="af7"/>
        <w:spacing w:line="300" w:lineRule="auto"/>
        <w:ind w:firstLineChars="400" w:firstLine="840"/>
        <w:rPr>
          <w:rFonts w:ascii="Times New Roman"/>
        </w:rPr>
      </w:pPr>
      <w:r w:rsidRPr="009A5C81">
        <w:rPr>
          <w:rFonts w:ascii="Times New Roman" w:hint="eastAsia"/>
        </w:rPr>
        <w:t>0.040</w:t>
      </w:r>
      <w:r w:rsidR="00FE4ED4">
        <w:rPr>
          <w:rFonts w:ascii="Times New Roman"/>
        </w:rPr>
        <w:t>——</w:t>
      </w:r>
      <w:r w:rsidRPr="009A5C81">
        <w:rPr>
          <w:rFonts w:ascii="Times New Roman" w:hint="eastAsia"/>
        </w:rPr>
        <w:t>试验中以克表示的氢氧化钠的毫摩尔质量，</w:t>
      </w:r>
      <w:r w:rsidRPr="009A5C81">
        <w:rPr>
          <w:rFonts w:ascii="Times New Roman" w:hint="eastAsia"/>
        </w:rPr>
        <w:t xml:space="preserve">g / mmol </w:t>
      </w:r>
      <w:r w:rsidRPr="009A5C81">
        <w:rPr>
          <w:rFonts w:ascii="Times New Roman" w:hint="eastAsia"/>
        </w:rPr>
        <w:t>；</w:t>
      </w:r>
    </w:p>
    <w:p w14:paraId="23C8D96C" w14:textId="17EC892D" w:rsidR="009A5C81" w:rsidRPr="009A5C81" w:rsidRDefault="009A5C81" w:rsidP="00080137">
      <w:pPr>
        <w:pStyle w:val="af7"/>
        <w:spacing w:line="300" w:lineRule="auto"/>
        <w:ind w:firstLineChars="400" w:firstLine="840"/>
        <w:rPr>
          <w:rFonts w:ascii="Times New Roman"/>
        </w:rPr>
      </w:pPr>
      <w:r w:rsidRPr="009A5C81">
        <w:rPr>
          <w:rFonts w:ascii="Times New Roman" w:hint="eastAsia"/>
        </w:rPr>
        <w:t>0.056</w:t>
      </w:r>
      <w:r w:rsidR="00FE4ED4">
        <w:rPr>
          <w:rFonts w:ascii="Times New Roman"/>
        </w:rPr>
        <w:t>——</w:t>
      </w:r>
      <w:r w:rsidRPr="009A5C81">
        <w:rPr>
          <w:rFonts w:ascii="Times New Roman" w:hint="eastAsia"/>
        </w:rPr>
        <w:t>试验中以克表示的氢氧化钾的毫摩尔质量，</w:t>
      </w:r>
      <w:r w:rsidRPr="009A5C81">
        <w:rPr>
          <w:rFonts w:ascii="Times New Roman" w:hint="eastAsia"/>
        </w:rPr>
        <w:t xml:space="preserve">g / mmol </w:t>
      </w:r>
      <w:r w:rsidRPr="009A5C81">
        <w:rPr>
          <w:rFonts w:ascii="Times New Roman" w:hint="eastAsia"/>
        </w:rPr>
        <w:t>；</w:t>
      </w:r>
    </w:p>
    <w:p w14:paraId="6B49D561" w14:textId="74885CC5" w:rsidR="009A5C81" w:rsidRPr="009A5C81" w:rsidRDefault="009A5C81" w:rsidP="00080137">
      <w:pPr>
        <w:pStyle w:val="af7"/>
        <w:spacing w:line="300" w:lineRule="auto"/>
        <w:ind w:firstLineChars="400" w:firstLine="840"/>
        <w:rPr>
          <w:rFonts w:ascii="Times New Roman"/>
        </w:rPr>
      </w:pPr>
      <w:r w:rsidRPr="009A5C81">
        <w:rPr>
          <w:rFonts w:ascii="Times New Roman" w:hint="eastAsia"/>
        </w:rPr>
        <w:lastRenderedPageBreak/>
        <w:t>m</w:t>
      </w:r>
      <w:r w:rsidR="00FE4ED4">
        <w:rPr>
          <w:rFonts w:ascii="Times New Roman"/>
        </w:rPr>
        <w:t>——</w:t>
      </w:r>
      <w:r w:rsidRPr="009A5C81">
        <w:rPr>
          <w:rFonts w:ascii="Times New Roman" w:hint="eastAsia"/>
        </w:rPr>
        <w:t>试验份质量，</w:t>
      </w:r>
      <w:r w:rsidRPr="009A5C81">
        <w:rPr>
          <w:rFonts w:ascii="Times New Roman" w:hint="eastAsia"/>
        </w:rPr>
        <w:t>g .</w:t>
      </w:r>
    </w:p>
    <w:p w14:paraId="0A8BDF94" w14:textId="5D4AE1FF" w:rsidR="009A5C81" w:rsidRPr="009A5C81" w:rsidRDefault="00FE4ED4" w:rsidP="009A5C81">
      <w:pPr>
        <w:pStyle w:val="af7"/>
        <w:spacing w:line="300" w:lineRule="auto"/>
        <w:ind w:firstLine="420"/>
        <w:rPr>
          <w:rFonts w:ascii="Times New Roman"/>
        </w:rPr>
      </w:pPr>
      <w:r>
        <w:rPr>
          <w:rFonts w:ascii="Times New Roman"/>
          <w:noProof/>
        </w:rPr>
        <w:drawing>
          <wp:anchor distT="0" distB="0" distL="114300" distR="114300" simplePos="0" relativeHeight="251665920" behindDoc="0" locked="0" layoutInCell="1" allowOverlap="1" wp14:anchorId="71488406" wp14:editId="0B9C1274">
            <wp:simplePos x="0" y="0"/>
            <wp:positionH relativeFrom="column">
              <wp:posOffset>880110</wp:posOffset>
            </wp:positionH>
            <wp:positionV relativeFrom="paragraph">
              <wp:posOffset>392430</wp:posOffset>
            </wp:positionV>
            <wp:extent cx="4304665" cy="371475"/>
            <wp:effectExtent l="0" t="0" r="635" b="9525"/>
            <wp:wrapNone/>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304665" cy="371475"/>
                    </a:xfrm>
                    <a:prstGeom prst="rect">
                      <a:avLst/>
                    </a:prstGeom>
                    <a:noFill/>
                  </pic:spPr>
                </pic:pic>
              </a:graphicData>
            </a:graphic>
          </wp:anchor>
        </w:drawing>
      </w:r>
      <w:r w:rsidR="009A5C81" w:rsidRPr="009A5C81">
        <w:rPr>
          <w:rFonts w:ascii="Times New Roman" w:hint="eastAsia"/>
        </w:rPr>
        <w:t>以两次平行测定结果的算术平均值表示至小数点后一位作为测定结果。总碱量也可用每克中的毫摩尔数（</w:t>
      </w:r>
      <w:r w:rsidR="009A5C81" w:rsidRPr="009A5C81">
        <w:rPr>
          <w:rFonts w:ascii="Times New Roman" w:hint="eastAsia"/>
        </w:rPr>
        <w:t>mmol / g</w:t>
      </w:r>
      <w:r w:rsidR="009A5C81" w:rsidRPr="009A5C81">
        <w:rPr>
          <w:rFonts w:ascii="Times New Roman" w:hint="eastAsia"/>
        </w:rPr>
        <w:t>）表示，如式（</w:t>
      </w:r>
      <w:r w:rsidR="009A5C81" w:rsidRPr="009A5C81">
        <w:rPr>
          <w:rFonts w:ascii="Times New Roman" w:hint="eastAsia"/>
        </w:rPr>
        <w:t>3):</w:t>
      </w:r>
    </w:p>
    <w:p w14:paraId="1337D232" w14:textId="27BF9A0B" w:rsidR="009A5C81" w:rsidRPr="009A5C81" w:rsidRDefault="009A5C81" w:rsidP="00080137">
      <w:pPr>
        <w:pStyle w:val="af7"/>
        <w:spacing w:beforeLines="50" w:before="120" w:line="300" w:lineRule="auto"/>
        <w:ind w:firstLineChars="300" w:firstLine="630"/>
        <w:rPr>
          <w:rFonts w:ascii="Times New Roman"/>
        </w:rPr>
      </w:pPr>
      <w:r w:rsidRPr="009A5C81">
        <w:rPr>
          <w:rFonts w:ascii="Times New Roman" w:hint="eastAsia"/>
        </w:rPr>
        <w:t>总碱量</w:t>
      </w:r>
    </w:p>
    <w:p w14:paraId="5F877E30" w14:textId="40DEBBA0" w:rsidR="009A5C81" w:rsidRPr="009A5C81" w:rsidRDefault="009A5C81" w:rsidP="009A5C81">
      <w:pPr>
        <w:pStyle w:val="af7"/>
        <w:spacing w:beforeLines="50" w:before="120" w:line="300" w:lineRule="auto"/>
        <w:ind w:firstLineChars="0" w:firstLine="0"/>
        <w:rPr>
          <w:rFonts w:ascii="Times New Roman"/>
          <w:b/>
          <w:bCs/>
        </w:rPr>
      </w:pPr>
      <w:r w:rsidRPr="00080137">
        <w:rPr>
          <w:rFonts w:ascii="黑体" w:eastAsia="黑体" w:hAnsi="黑体" w:hint="eastAsia"/>
        </w:rPr>
        <w:t>4.6.1.2</w:t>
      </w:r>
      <w:r w:rsidR="00080137" w:rsidRPr="00080137">
        <w:rPr>
          <w:rFonts w:ascii="黑体" w:eastAsia="黑体" w:hAnsi="黑体"/>
        </w:rPr>
        <w:t xml:space="preserve"> </w:t>
      </w:r>
      <w:r w:rsidRPr="00080137">
        <w:rPr>
          <w:rFonts w:ascii="黑体" w:eastAsia="黑体" w:hAnsi="黑体" w:hint="eastAsia"/>
        </w:rPr>
        <w:t>精密度</w:t>
      </w:r>
    </w:p>
    <w:p w14:paraId="6C00CFDA" w14:textId="77777777" w:rsidR="009A5C81" w:rsidRPr="009A5C81" w:rsidRDefault="009A5C81" w:rsidP="009A5C81">
      <w:pPr>
        <w:pStyle w:val="af7"/>
        <w:spacing w:beforeLines="50" w:before="120" w:line="300" w:lineRule="auto"/>
        <w:ind w:firstLine="420"/>
        <w:rPr>
          <w:rFonts w:ascii="Times New Roman"/>
        </w:rPr>
      </w:pPr>
      <w:r w:rsidRPr="009A5C81">
        <w:rPr>
          <w:rFonts w:ascii="Times New Roman" w:hint="eastAsia"/>
        </w:rPr>
        <w:t>在重复性条件下获得的两次独立测定结果的绝对差值不大于</w:t>
      </w:r>
      <w:r w:rsidRPr="009A5C81">
        <w:rPr>
          <w:rFonts w:ascii="Times New Roman" w:hint="eastAsia"/>
        </w:rPr>
        <w:t>0.2%</w:t>
      </w:r>
      <w:r w:rsidRPr="009A5C81">
        <w:rPr>
          <w:rFonts w:ascii="Times New Roman" w:hint="eastAsia"/>
        </w:rPr>
        <w:t>，以大于</w:t>
      </w:r>
      <w:r w:rsidRPr="009A5C81">
        <w:rPr>
          <w:rFonts w:ascii="Times New Roman" w:hint="eastAsia"/>
        </w:rPr>
        <w:t>0.2</w:t>
      </w:r>
      <w:r w:rsidRPr="009A5C81">
        <w:rPr>
          <w:rFonts w:ascii="Times New Roman" w:hint="eastAsia"/>
        </w:rPr>
        <w:t>％的情况不超过</w:t>
      </w:r>
      <w:r w:rsidRPr="009A5C81">
        <w:rPr>
          <w:rFonts w:ascii="Times New Roman" w:hint="eastAsia"/>
        </w:rPr>
        <w:t>5</w:t>
      </w:r>
      <w:r w:rsidRPr="009A5C81">
        <w:rPr>
          <w:rFonts w:ascii="Times New Roman" w:hint="eastAsia"/>
        </w:rPr>
        <w:t>％为前提。</w:t>
      </w:r>
    </w:p>
    <w:p w14:paraId="7632C4EB" w14:textId="32084609" w:rsidR="009A5C81" w:rsidRPr="00080137" w:rsidRDefault="009A5C81" w:rsidP="009A5C81">
      <w:pPr>
        <w:pStyle w:val="af7"/>
        <w:spacing w:beforeLines="50" w:before="120" w:line="300" w:lineRule="auto"/>
        <w:ind w:firstLineChars="0" w:firstLine="0"/>
        <w:rPr>
          <w:rFonts w:ascii="黑体" w:eastAsia="黑体" w:hAnsi="黑体"/>
        </w:rPr>
      </w:pPr>
      <w:r w:rsidRPr="00080137">
        <w:rPr>
          <w:rFonts w:ascii="黑体" w:eastAsia="黑体" w:hAnsi="黑体" w:hint="eastAsia"/>
        </w:rPr>
        <w:t>4.6.2</w:t>
      </w:r>
      <w:r w:rsidR="00080137" w:rsidRPr="00080137">
        <w:rPr>
          <w:rFonts w:ascii="黑体" w:eastAsia="黑体" w:hAnsi="黑体"/>
        </w:rPr>
        <w:t xml:space="preserve"> </w:t>
      </w:r>
      <w:r w:rsidRPr="00080137">
        <w:rPr>
          <w:rFonts w:ascii="黑体" w:eastAsia="黑体" w:hAnsi="黑体" w:hint="eastAsia"/>
        </w:rPr>
        <w:t>总脂肪物含量</w:t>
      </w:r>
    </w:p>
    <w:p w14:paraId="14B96CC6" w14:textId="02000005" w:rsidR="009A5C81" w:rsidRPr="00080137" w:rsidRDefault="009A5C81" w:rsidP="009A5C81">
      <w:pPr>
        <w:pStyle w:val="af7"/>
        <w:spacing w:beforeLines="50" w:before="120" w:line="300" w:lineRule="auto"/>
        <w:ind w:firstLineChars="0" w:firstLine="0"/>
        <w:rPr>
          <w:rFonts w:ascii="黑体" w:eastAsia="黑体" w:hAnsi="黑体"/>
        </w:rPr>
      </w:pPr>
      <w:r w:rsidRPr="00080137">
        <w:rPr>
          <w:rFonts w:ascii="黑体" w:eastAsia="黑体" w:hAnsi="黑体" w:hint="eastAsia"/>
        </w:rPr>
        <w:t>4.6.2.1</w:t>
      </w:r>
      <w:r w:rsidR="00080137" w:rsidRPr="00080137">
        <w:rPr>
          <w:rFonts w:ascii="黑体" w:eastAsia="黑体" w:hAnsi="黑体"/>
        </w:rPr>
        <w:t xml:space="preserve"> </w:t>
      </w:r>
      <w:r w:rsidRPr="00080137">
        <w:rPr>
          <w:rFonts w:ascii="黑体" w:eastAsia="黑体" w:hAnsi="黑体" w:hint="eastAsia"/>
        </w:rPr>
        <w:t>计算方法和公式</w:t>
      </w:r>
    </w:p>
    <w:p w14:paraId="288EB615" w14:textId="77777777" w:rsidR="009A5C81" w:rsidRPr="009A5C81" w:rsidRDefault="009A5C81" w:rsidP="009A5C81">
      <w:pPr>
        <w:pStyle w:val="af7"/>
        <w:spacing w:beforeLines="50" w:before="120" w:line="300" w:lineRule="auto"/>
        <w:ind w:firstLine="420"/>
        <w:rPr>
          <w:rFonts w:ascii="Times New Roman"/>
        </w:rPr>
      </w:pPr>
      <w:r w:rsidRPr="009A5C81">
        <w:rPr>
          <w:rFonts w:ascii="Times New Roman" w:hint="eastAsia"/>
        </w:rPr>
        <w:t>肥皂中总脂肪物含量以质量百分数表示，按式（</w:t>
      </w:r>
      <w:r w:rsidRPr="009A5C81">
        <w:rPr>
          <w:rFonts w:ascii="Times New Roman" w:hint="eastAsia"/>
        </w:rPr>
        <w:t>4</w:t>
      </w:r>
      <w:r w:rsidRPr="009A5C81">
        <w:rPr>
          <w:rFonts w:ascii="Times New Roman" w:hint="eastAsia"/>
        </w:rPr>
        <w:t>）计算：</w:t>
      </w:r>
    </w:p>
    <w:p w14:paraId="092BA44B" w14:textId="6180349B" w:rsidR="00FE4ED4" w:rsidRDefault="00FE4ED4" w:rsidP="00194C6B">
      <w:pPr>
        <w:pStyle w:val="af7"/>
        <w:spacing w:beforeLines="50" w:before="120" w:line="300" w:lineRule="auto"/>
        <w:ind w:firstLineChars="500" w:firstLine="1050"/>
      </w:pPr>
      <w:r>
        <w:rPr>
          <w:rFonts w:hint="eastAsia"/>
        </w:rPr>
        <w:t>总脂肪物</w:t>
      </w:r>
      <m:oMath>
        <m:d>
          <m:dPr>
            <m:ctrlPr>
              <w:rPr>
                <w:rFonts w:ascii="Cambria Math" w:hAnsi="Cambria Math"/>
                <w:i/>
              </w:rPr>
            </m:ctrlPr>
          </m:dPr>
          <m:e>
            <m:r>
              <w:rPr>
                <w:rFonts w:ascii="Cambria Math"/>
              </w:rPr>
              <m:t>%</m:t>
            </m:r>
          </m:e>
        </m:d>
        <m:r>
          <w:rPr>
            <w:rFonts w:ascii="Cambria Math"/>
          </w:rPr>
          <m:t>=</m:t>
        </m:r>
        <m:sSub>
          <m:sSubPr>
            <m:ctrlPr>
              <w:rPr>
                <w:rFonts w:ascii="Cambria Math" w:hAnsi="Cambria Math"/>
                <w:i/>
              </w:rPr>
            </m:ctrlPr>
          </m:sSubPr>
          <m:e>
            <m:r>
              <w:rPr>
                <w:rFonts w:ascii="Cambria Math"/>
              </w:rPr>
              <m:t>m</m:t>
            </m:r>
          </m:e>
          <m:sub>
            <m:r>
              <w:rPr>
                <w:rFonts w:ascii="Cambria Math"/>
              </w:rPr>
              <m:t>1</m:t>
            </m:r>
            <m:r>
              <w:rPr>
                <w:rFonts w:ascii="Cambria Math"/>
              </w:rPr>
              <m:t>×</m:t>
            </m:r>
          </m:sub>
        </m:sSub>
        <m:f>
          <m:fPr>
            <m:ctrlPr>
              <w:rPr>
                <w:rFonts w:ascii="Cambria Math" w:hAnsi="Cambria Math"/>
                <w:i/>
              </w:rPr>
            </m:ctrlPr>
          </m:fPr>
          <m:num>
            <m:r>
              <w:rPr>
                <w:rFonts w:ascii="Cambria Math"/>
              </w:rPr>
              <m:t>100</m:t>
            </m:r>
          </m:num>
          <m:den>
            <m:sSub>
              <m:sSubPr>
                <m:ctrlPr>
                  <w:rPr>
                    <w:rFonts w:ascii="Cambria Math" w:hAnsi="Cambria Math"/>
                    <w:i/>
                  </w:rPr>
                </m:ctrlPr>
              </m:sSubPr>
              <m:e>
                <m:r>
                  <w:rPr>
                    <w:rFonts w:ascii="Cambria Math"/>
                  </w:rPr>
                  <m:t>m</m:t>
                </m:r>
              </m:e>
              <m:sub>
                <m:r>
                  <w:rPr>
                    <w:rFonts w:ascii="Cambria Math"/>
                  </w:rPr>
                  <m:t>0</m:t>
                </m:r>
              </m:sub>
            </m:sSub>
          </m:den>
        </m:f>
        <m:r>
          <w:rPr>
            <w:rFonts w:ascii="MS Gothic" w:eastAsia="MS Gothic" w:hAnsi="MS Gothic" w:cs="MS Gothic" w:hint="eastAsia"/>
          </w:rPr>
          <m:t>⋯⋯⋯⋯⋯⋯⋯⋯⋯⋯⋯⋯⋯⋯⋯⋯</m:t>
        </m:r>
        <m:r>
          <w:rPr>
            <w:rFonts w:ascii="Cambria Math" w:eastAsia="MS Gothic" w:hAnsi="MS Gothic" w:cs="MS Gothic"/>
          </w:rPr>
          <m:t xml:space="preserve"> </m:t>
        </m:r>
        <m:r>
          <w:rPr>
            <w:rFonts w:ascii="MS Gothic" w:eastAsia="MS Gothic" w:hAnsi="MS Gothic" w:cs="MS Gothic" w:hint="eastAsia"/>
          </w:rPr>
          <m:t>⋯⋯⋯⋯⋯</m:t>
        </m:r>
        <m:d>
          <m:dPr>
            <m:ctrlPr>
              <w:rPr>
                <w:rFonts w:ascii="Cambria Math" w:hAnsi="Cambria Math"/>
                <w:i/>
              </w:rPr>
            </m:ctrlPr>
          </m:dPr>
          <m:e>
            <m:r>
              <w:rPr>
                <w:rFonts w:ascii="Cambria Math"/>
              </w:rPr>
              <m:t>4</m:t>
            </m:r>
          </m:e>
        </m:d>
      </m:oMath>
    </w:p>
    <w:p w14:paraId="4B0B9A9B" w14:textId="2B28D3F3" w:rsidR="009A5C81" w:rsidRPr="009A5C81" w:rsidRDefault="009A5C81" w:rsidP="009A5C81">
      <w:pPr>
        <w:pStyle w:val="af7"/>
        <w:spacing w:beforeLines="50" w:before="120" w:line="300" w:lineRule="auto"/>
        <w:ind w:firstLine="420"/>
        <w:rPr>
          <w:rFonts w:ascii="Times New Roman"/>
        </w:rPr>
      </w:pPr>
      <w:r w:rsidRPr="009A5C81">
        <w:rPr>
          <w:rFonts w:ascii="Times New Roman" w:hint="eastAsia"/>
        </w:rPr>
        <w:t>肥皂中干</w:t>
      </w:r>
      <w:r w:rsidR="00C7365A">
        <w:rPr>
          <w:rFonts w:ascii="Times New Roman" w:hint="eastAsia"/>
        </w:rPr>
        <w:t>钠</w:t>
      </w:r>
      <w:r w:rsidRPr="009A5C81">
        <w:rPr>
          <w:rFonts w:ascii="Times New Roman" w:hint="eastAsia"/>
        </w:rPr>
        <w:t>皂含量以质量百分数表示，按式（</w:t>
      </w:r>
      <w:r w:rsidRPr="009A5C81">
        <w:rPr>
          <w:rFonts w:ascii="Times New Roman" w:hint="eastAsia"/>
        </w:rPr>
        <w:t>5</w:t>
      </w:r>
      <w:r w:rsidRPr="009A5C81">
        <w:rPr>
          <w:rFonts w:ascii="Times New Roman" w:hint="eastAsia"/>
        </w:rPr>
        <w:t>）计算：</w:t>
      </w:r>
    </w:p>
    <w:p w14:paraId="1198ED57" w14:textId="6095F7AD" w:rsidR="00FE4ED4" w:rsidRDefault="009A5C81" w:rsidP="00194C6B">
      <w:pPr>
        <w:pStyle w:val="af7"/>
        <w:spacing w:beforeLines="50" w:before="120" w:line="300" w:lineRule="auto"/>
        <w:ind w:firstLineChars="600" w:firstLine="1260"/>
        <w:rPr>
          <w:rFonts w:ascii="Times New Roman"/>
        </w:rPr>
      </w:pPr>
      <w:r w:rsidRPr="009A5C81">
        <w:rPr>
          <w:rFonts w:ascii="Times New Roman" w:hint="eastAsia"/>
        </w:rPr>
        <w:t>干</w:t>
      </w:r>
      <w:r w:rsidR="00C7365A">
        <w:rPr>
          <w:rFonts w:ascii="Times New Roman" w:hint="eastAsia"/>
        </w:rPr>
        <w:t>钠</w:t>
      </w:r>
      <w:r w:rsidRPr="009A5C81">
        <w:rPr>
          <w:rFonts w:ascii="Times New Roman" w:hint="eastAsia"/>
        </w:rPr>
        <w:t>皂</w:t>
      </w:r>
      <m:oMath>
        <m:d>
          <m:dPr>
            <m:ctrlPr>
              <w:rPr>
                <w:rFonts w:ascii="Cambria Math" w:hAnsi="Cambria Math"/>
                <w:i/>
              </w:rPr>
            </m:ctrlPr>
          </m:dPr>
          <m:e>
            <m:r>
              <w:rPr>
                <w:rFonts w:ascii="Cambria Math"/>
              </w:rPr>
              <m:t>%</m:t>
            </m:r>
          </m:e>
        </m:d>
        <m:r>
          <w:rPr>
            <w:rFonts w:ascii="Cambria Math"/>
          </w:rPr>
          <m:t>=</m:t>
        </m:r>
        <m:d>
          <m:dPr>
            <m:begChr m:val="["/>
            <m:endChr m:val="]"/>
            <m:ctrlPr>
              <w:rPr>
                <w:rFonts w:ascii="Cambria Math" w:hAnsi="Cambria Math"/>
                <w:i/>
              </w:rPr>
            </m:ctrlPr>
          </m:dPr>
          <m:e>
            <m:sSub>
              <m:sSubPr>
                <m:ctrlPr>
                  <w:rPr>
                    <w:rFonts w:ascii="Cambria Math" w:hAnsi="Cambria Math"/>
                    <w:i/>
                  </w:rPr>
                </m:ctrlPr>
              </m:sSubPr>
              <m:e>
                <m:r>
                  <w:rPr>
                    <w:rFonts w:ascii="Cambria Math"/>
                  </w:rPr>
                  <m:t>m</m:t>
                </m:r>
              </m:e>
              <m:sub>
                <m:r>
                  <w:rPr>
                    <w:rFonts w:ascii="Cambria Math"/>
                  </w:rPr>
                  <m:t>1</m:t>
                </m:r>
              </m:sub>
            </m:sSub>
            <m:r>
              <w:rPr>
                <w:rFonts w:ascii="Cambria Math"/>
              </w:rPr>
              <m:t>+</m:t>
            </m:r>
            <m:d>
              <m:dPr>
                <m:ctrlPr>
                  <w:rPr>
                    <w:rFonts w:ascii="Cambria Math" w:hAnsi="Cambria Math"/>
                    <w:i/>
                  </w:rPr>
                </m:ctrlPr>
              </m:dPr>
              <m:e>
                <m:r>
                  <w:rPr>
                    <w:rFonts w:ascii="Cambria Math"/>
                  </w:rPr>
                  <m:t>V</m:t>
                </m:r>
                <m:r>
                  <w:rPr>
                    <w:rFonts w:ascii="Cambria Math"/>
                  </w:rPr>
                  <m:t>×</m:t>
                </m:r>
                <m:r>
                  <w:rPr>
                    <w:rFonts w:ascii="Cambria Math"/>
                  </w:rPr>
                  <m:t>c</m:t>
                </m:r>
                <m:r>
                  <w:rPr>
                    <w:rFonts w:ascii="Cambria Math"/>
                  </w:rPr>
                  <m:t>×</m:t>
                </m:r>
                <m:r>
                  <w:rPr>
                    <w:rFonts w:ascii="Cambria Math"/>
                  </w:rPr>
                  <m:t>0.022</m:t>
                </m:r>
              </m:e>
            </m:d>
          </m:e>
        </m:d>
        <m:r>
          <w:rPr>
            <w:rFonts w:ascii="Cambria Math"/>
          </w:rPr>
          <m:t>×</m:t>
        </m:r>
        <m:f>
          <m:fPr>
            <m:ctrlPr>
              <w:rPr>
                <w:rFonts w:ascii="Cambria Math" w:hAnsi="Cambria Math"/>
                <w:i/>
              </w:rPr>
            </m:ctrlPr>
          </m:fPr>
          <m:num>
            <m:r>
              <w:rPr>
                <w:rFonts w:ascii="Cambria Math"/>
              </w:rPr>
              <m:t>100</m:t>
            </m:r>
          </m:num>
          <m:den>
            <m:sSub>
              <m:sSubPr>
                <m:ctrlPr>
                  <w:rPr>
                    <w:rFonts w:ascii="Cambria Math" w:hAnsi="Cambria Math"/>
                    <w:i/>
                  </w:rPr>
                </m:ctrlPr>
              </m:sSubPr>
              <m:e>
                <m:r>
                  <w:rPr>
                    <w:rFonts w:ascii="Cambria Math"/>
                  </w:rPr>
                  <m:t>m</m:t>
                </m:r>
              </m:e>
              <m:sub>
                <m:r>
                  <w:rPr>
                    <w:rFonts w:ascii="Cambria Math"/>
                  </w:rPr>
                  <m:t>0</m:t>
                </m:r>
              </m:sub>
            </m:sSub>
          </m:den>
        </m:f>
        <m:r>
          <w:rPr>
            <w:rFonts w:ascii="MS Gothic" w:eastAsia="MS Gothic" w:hAnsi="MS Gothic" w:cs="MS Gothic" w:hint="eastAsia"/>
          </w:rPr>
          <m:t>⋯⋯⋯⋯⋯⋯⋯⋯⋯</m:t>
        </m:r>
        <m:r>
          <w:rPr>
            <w:rFonts w:ascii="Cambria Math" w:eastAsia="MS Gothic" w:hAnsi="MS Gothic" w:cs="MS Gothic"/>
          </w:rPr>
          <m:t xml:space="preserve"> </m:t>
        </m:r>
        <m:r>
          <w:rPr>
            <w:rFonts w:ascii="MS Gothic" w:eastAsia="MS Gothic" w:hAnsi="MS Gothic" w:cs="MS Gothic" w:hint="eastAsia"/>
          </w:rPr>
          <m:t>⋯</m:t>
        </m:r>
        <m:r>
          <w:rPr>
            <w:rFonts w:ascii="Cambria Math" w:eastAsia="MS Gothic" w:hAnsi="MS Gothic" w:cs="MS Gothic"/>
          </w:rPr>
          <m:t xml:space="preserve"> </m:t>
        </m:r>
        <m:r>
          <w:rPr>
            <w:rFonts w:ascii="MS Gothic" w:eastAsia="MS Gothic" w:hAnsi="MS Gothic" w:cs="MS Gothic" w:hint="eastAsia"/>
          </w:rPr>
          <m:t>⋯⋯</m:t>
        </m:r>
        <m:d>
          <m:dPr>
            <m:ctrlPr>
              <w:rPr>
                <w:rFonts w:ascii="Cambria Math" w:hAnsi="Cambria Math"/>
                <w:i/>
              </w:rPr>
            </m:ctrlPr>
          </m:dPr>
          <m:e>
            <m:r>
              <w:rPr>
                <w:rFonts w:ascii="Cambria Math"/>
              </w:rPr>
              <m:t>5</m:t>
            </m:r>
          </m:e>
        </m:d>
      </m:oMath>
      <w:r w:rsidRPr="009A5C81">
        <w:rPr>
          <w:rFonts w:ascii="Times New Roman" w:hint="eastAsia"/>
        </w:rPr>
        <w:t xml:space="preserve"> </w:t>
      </w:r>
    </w:p>
    <w:p w14:paraId="35F385F8" w14:textId="33250168" w:rsidR="009A5C81" w:rsidRPr="009A5C81" w:rsidRDefault="009A5C81" w:rsidP="00FE4ED4">
      <w:pPr>
        <w:pStyle w:val="af7"/>
        <w:spacing w:beforeLines="50" w:before="120" w:line="300" w:lineRule="auto"/>
        <w:ind w:firstLine="420"/>
        <w:rPr>
          <w:rFonts w:ascii="Times New Roman"/>
        </w:rPr>
      </w:pPr>
      <w:r w:rsidRPr="009A5C81">
        <w:rPr>
          <w:rFonts w:ascii="Times New Roman" w:hint="eastAsia"/>
        </w:rPr>
        <w:t>m</w:t>
      </w:r>
      <w:r w:rsidRPr="00FE4ED4">
        <w:rPr>
          <w:rFonts w:ascii="Times New Roman" w:hint="eastAsia"/>
          <w:vertAlign w:val="subscript"/>
        </w:rPr>
        <w:t>1</w:t>
      </w:r>
      <w:r w:rsidRPr="009A5C81">
        <w:rPr>
          <w:rFonts w:ascii="Times New Roman" w:hint="eastAsia"/>
        </w:rPr>
        <w:t xml:space="preserve"> </w:t>
      </w:r>
      <w:r w:rsidR="00FE4ED4">
        <w:rPr>
          <w:rFonts w:ascii="Times New Roman"/>
        </w:rPr>
        <w:t>——</w:t>
      </w:r>
      <w:r w:rsidR="00DD22E9">
        <w:rPr>
          <w:rFonts w:ascii="Times New Roman" w:hint="eastAsia"/>
        </w:rPr>
        <w:t>脂肪物</w:t>
      </w:r>
      <w:r w:rsidRPr="009A5C81">
        <w:rPr>
          <w:rFonts w:ascii="Times New Roman" w:hint="eastAsia"/>
        </w:rPr>
        <w:t>的质量，</w:t>
      </w:r>
      <w:r w:rsidRPr="009A5C81">
        <w:rPr>
          <w:rFonts w:ascii="Times New Roman" w:hint="eastAsia"/>
        </w:rPr>
        <w:t>g :</w:t>
      </w:r>
    </w:p>
    <w:p w14:paraId="5A673EFA" w14:textId="0C61578D" w:rsidR="009A5C81" w:rsidRPr="009A5C81" w:rsidRDefault="009A5C81" w:rsidP="009A5C81">
      <w:pPr>
        <w:pStyle w:val="af7"/>
        <w:spacing w:beforeLines="50" w:before="120" w:line="300" w:lineRule="auto"/>
        <w:ind w:firstLine="420"/>
        <w:rPr>
          <w:rFonts w:ascii="Times New Roman"/>
        </w:rPr>
      </w:pPr>
      <w:r w:rsidRPr="009A5C81">
        <w:rPr>
          <w:rFonts w:ascii="Times New Roman" w:hint="eastAsia"/>
        </w:rPr>
        <w:t xml:space="preserve">V </w:t>
      </w:r>
      <w:r w:rsidR="00FE4ED4">
        <w:rPr>
          <w:rFonts w:ascii="Times New Roman"/>
        </w:rPr>
        <w:t>——</w:t>
      </w:r>
      <w:r w:rsidRPr="009A5C81">
        <w:rPr>
          <w:rFonts w:ascii="Times New Roman" w:hint="eastAsia"/>
        </w:rPr>
        <w:t>中和时耗用氢氧化</w:t>
      </w:r>
      <w:r w:rsidR="00DD22E9">
        <w:rPr>
          <w:rFonts w:ascii="Times New Roman" w:hint="eastAsia"/>
        </w:rPr>
        <w:t>钠</w:t>
      </w:r>
      <w:r w:rsidRPr="009A5C81">
        <w:rPr>
          <w:rFonts w:ascii="Times New Roman" w:hint="eastAsia"/>
        </w:rPr>
        <w:t>标准滴定溶液的体积，</w:t>
      </w:r>
      <w:r w:rsidRPr="009A5C81">
        <w:rPr>
          <w:rFonts w:ascii="Times New Roman" w:hint="eastAsia"/>
        </w:rPr>
        <w:t>mL</w:t>
      </w:r>
      <w:r w:rsidRPr="009A5C81">
        <w:rPr>
          <w:rFonts w:ascii="Times New Roman" w:hint="eastAsia"/>
        </w:rPr>
        <w:t>；</w:t>
      </w:r>
    </w:p>
    <w:p w14:paraId="45E7EC63" w14:textId="3DF711C9" w:rsidR="009A5C81" w:rsidRPr="009A5C81" w:rsidRDefault="009A5C81" w:rsidP="00FE4ED4">
      <w:pPr>
        <w:pStyle w:val="af7"/>
        <w:spacing w:beforeLines="50" w:before="120" w:line="300" w:lineRule="auto"/>
        <w:ind w:firstLineChars="195" w:firstLine="409"/>
        <w:rPr>
          <w:rFonts w:ascii="Times New Roman"/>
        </w:rPr>
      </w:pPr>
      <w:r w:rsidRPr="009A5C81">
        <w:rPr>
          <w:rFonts w:ascii="Times New Roman" w:hint="eastAsia"/>
        </w:rPr>
        <w:t xml:space="preserve">c </w:t>
      </w:r>
      <w:r w:rsidR="00FE4ED4">
        <w:rPr>
          <w:rFonts w:ascii="Times New Roman"/>
        </w:rPr>
        <w:t>——</w:t>
      </w:r>
      <w:r w:rsidRPr="009A5C81">
        <w:rPr>
          <w:rFonts w:ascii="Times New Roman" w:hint="eastAsia"/>
        </w:rPr>
        <w:t>所用氢氧化</w:t>
      </w:r>
      <w:r w:rsidR="00DD22E9">
        <w:rPr>
          <w:rFonts w:ascii="Times New Roman" w:hint="eastAsia"/>
        </w:rPr>
        <w:t>钠</w:t>
      </w:r>
      <w:r w:rsidRPr="009A5C81">
        <w:rPr>
          <w:rFonts w:ascii="Times New Roman" w:hint="eastAsia"/>
        </w:rPr>
        <w:t>标准滴定溶液的摩尔浓度，</w:t>
      </w:r>
      <w:r w:rsidRPr="009A5C81">
        <w:rPr>
          <w:rFonts w:ascii="Times New Roman" w:hint="eastAsia"/>
        </w:rPr>
        <w:t>mol / L</w:t>
      </w:r>
      <w:r w:rsidRPr="009A5C81">
        <w:rPr>
          <w:rFonts w:ascii="Times New Roman" w:hint="eastAsia"/>
        </w:rPr>
        <w:t>；</w:t>
      </w:r>
    </w:p>
    <w:p w14:paraId="4331D0DC" w14:textId="3827F582" w:rsidR="009A5C81" w:rsidRPr="009A5C81" w:rsidRDefault="009A5C81" w:rsidP="009A5C81">
      <w:pPr>
        <w:pStyle w:val="af7"/>
        <w:spacing w:beforeLines="50" w:before="120" w:line="300" w:lineRule="auto"/>
        <w:ind w:firstLine="420"/>
        <w:rPr>
          <w:rFonts w:ascii="Times New Roman"/>
        </w:rPr>
      </w:pPr>
      <w:r w:rsidRPr="009A5C81">
        <w:rPr>
          <w:rFonts w:ascii="Times New Roman" w:hint="eastAsia"/>
        </w:rPr>
        <w:t>0.0</w:t>
      </w:r>
      <w:r w:rsidR="00194C6B">
        <w:rPr>
          <w:rFonts w:ascii="Times New Roman"/>
        </w:rPr>
        <w:t>22</w:t>
      </w:r>
      <w:r w:rsidRPr="009A5C81">
        <w:rPr>
          <w:rFonts w:ascii="Times New Roman" w:hint="eastAsia"/>
        </w:rPr>
        <w:t>--</w:t>
      </w:r>
      <w:r w:rsidRPr="009A5C81">
        <w:rPr>
          <w:rFonts w:ascii="Times New Roman" w:hint="eastAsia"/>
        </w:rPr>
        <w:t>试验中以克表示的</w:t>
      </w:r>
      <w:r w:rsidR="00CB0239" w:rsidRPr="009A5C81">
        <w:rPr>
          <w:rFonts w:ascii="Times New Roman" w:hint="eastAsia"/>
        </w:rPr>
        <w:t>钠</w:t>
      </w:r>
      <w:r w:rsidRPr="009A5C81">
        <w:rPr>
          <w:rFonts w:ascii="Times New Roman" w:hint="eastAsia"/>
        </w:rPr>
        <w:t>、</w:t>
      </w:r>
      <w:r w:rsidR="00CB0239">
        <w:rPr>
          <w:rFonts w:ascii="Times New Roman" w:hint="eastAsia"/>
        </w:rPr>
        <w:t>氢</w:t>
      </w:r>
      <w:r w:rsidRPr="009A5C81">
        <w:rPr>
          <w:rFonts w:ascii="Times New Roman" w:hint="eastAsia"/>
        </w:rPr>
        <w:t>原子的毫摩尔质量之差（即</w:t>
      </w:r>
      <w:r w:rsidRPr="009A5C81">
        <w:rPr>
          <w:rFonts w:ascii="Times New Roman" w:hint="eastAsia"/>
        </w:rPr>
        <w:t>0.0</w:t>
      </w:r>
      <w:r w:rsidR="00194C6B">
        <w:rPr>
          <w:rFonts w:ascii="Times New Roman"/>
        </w:rPr>
        <w:t>23</w:t>
      </w:r>
      <w:r w:rsidRPr="009A5C81">
        <w:rPr>
          <w:rFonts w:ascii="Times New Roman" w:hint="eastAsia"/>
        </w:rPr>
        <w:t>-0.0</w:t>
      </w:r>
      <w:r w:rsidR="00194C6B">
        <w:rPr>
          <w:rFonts w:ascii="Times New Roman"/>
        </w:rPr>
        <w:t>01</w:t>
      </w:r>
      <w:r w:rsidRPr="009A5C81">
        <w:rPr>
          <w:rFonts w:ascii="Times New Roman" w:hint="eastAsia"/>
        </w:rPr>
        <w:t>), g / mmol :</w:t>
      </w:r>
    </w:p>
    <w:p w14:paraId="69264FC7" w14:textId="6BE48035" w:rsidR="009A5C81" w:rsidRPr="009A5C81" w:rsidRDefault="009A5C81" w:rsidP="009A5C81">
      <w:pPr>
        <w:pStyle w:val="af7"/>
        <w:spacing w:beforeLines="50" w:before="120" w:line="300" w:lineRule="auto"/>
        <w:ind w:firstLine="420"/>
        <w:rPr>
          <w:rFonts w:ascii="Times New Roman"/>
        </w:rPr>
      </w:pPr>
      <w:r w:rsidRPr="009A5C81">
        <w:rPr>
          <w:rFonts w:ascii="Times New Roman" w:hint="eastAsia"/>
        </w:rPr>
        <w:t>m</w:t>
      </w:r>
      <w:r w:rsidRPr="00FE4ED4">
        <w:rPr>
          <w:rFonts w:ascii="Times New Roman" w:hint="eastAsia"/>
          <w:vertAlign w:val="subscript"/>
        </w:rPr>
        <w:t>0</w:t>
      </w:r>
      <w:r w:rsidRPr="009A5C81">
        <w:rPr>
          <w:rFonts w:ascii="Times New Roman" w:hint="eastAsia"/>
        </w:rPr>
        <w:t xml:space="preserve"> </w:t>
      </w:r>
      <w:r w:rsidR="00FE4ED4">
        <w:rPr>
          <w:rFonts w:ascii="Times New Roman"/>
        </w:rPr>
        <w:t>——</w:t>
      </w:r>
      <w:r w:rsidRPr="009A5C81">
        <w:rPr>
          <w:rFonts w:ascii="Times New Roman" w:hint="eastAsia"/>
        </w:rPr>
        <w:t>试验份质量，</w:t>
      </w:r>
      <w:r w:rsidRPr="009A5C81">
        <w:rPr>
          <w:rFonts w:ascii="Times New Roman" w:hint="eastAsia"/>
        </w:rPr>
        <w:t>g</w:t>
      </w:r>
      <w:r w:rsidRPr="009A5C81">
        <w:rPr>
          <w:rFonts w:ascii="Times New Roman" w:hint="eastAsia"/>
        </w:rPr>
        <w:t>。</w:t>
      </w:r>
    </w:p>
    <w:p w14:paraId="7DCF668C" w14:textId="77777777" w:rsidR="009A5C81" w:rsidRPr="009A5C81" w:rsidRDefault="009A5C81" w:rsidP="009A5C81">
      <w:pPr>
        <w:pStyle w:val="af7"/>
        <w:spacing w:beforeLines="50" w:before="120" w:line="300" w:lineRule="auto"/>
        <w:ind w:firstLine="420"/>
        <w:rPr>
          <w:rFonts w:ascii="Times New Roman"/>
        </w:rPr>
      </w:pPr>
      <w:r w:rsidRPr="009A5C81">
        <w:rPr>
          <w:rFonts w:ascii="Times New Roman" w:hint="eastAsia"/>
        </w:rPr>
        <w:t>以两次平行测定结果的算术平均值表示至整数位作为测定结果。</w:t>
      </w:r>
    </w:p>
    <w:p w14:paraId="189E0039" w14:textId="2721842C" w:rsidR="009A5C81" w:rsidRPr="00080137" w:rsidRDefault="009A5C81" w:rsidP="009A5C81">
      <w:pPr>
        <w:pStyle w:val="af7"/>
        <w:spacing w:beforeLines="50" w:before="120" w:line="300" w:lineRule="auto"/>
        <w:ind w:firstLineChars="0" w:firstLine="0"/>
        <w:rPr>
          <w:rFonts w:ascii="黑体" w:eastAsia="黑体" w:hAnsi="黑体"/>
        </w:rPr>
      </w:pPr>
      <w:r w:rsidRPr="00080137">
        <w:rPr>
          <w:rFonts w:ascii="黑体" w:eastAsia="黑体" w:hAnsi="黑体" w:hint="eastAsia"/>
        </w:rPr>
        <w:t>4.6.2.2</w:t>
      </w:r>
      <w:r w:rsidR="00080137" w:rsidRPr="00080137">
        <w:rPr>
          <w:rFonts w:ascii="黑体" w:eastAsia="黑体" w:hAnsi="黑体"/>
        </w:rPr>
        <w:t xml:space="preserve"> </w:t>
      </w:r>
      <w:r w:rsidRPr="00080137">
        <w:rPr>
          <w:rFonts w:ascii="黑体" w:eastAsia="黑体" w:hAnsi="黑体" w:hint="eastAsia"/>
        </w:rPr>
        <w:t>精密度</w:t>
      </w:r>
    </w:p>
    <w:p w14:paraId="007B4BD3" w14:textId="77777777" w:rsidR="009A5C81" w:rsidRPr="009A5C81" w:rsidRDefault="009A5C81" w:rsidP="009A5C81">
      <w:pPr>
        <w:pStyle w:val="af7"/>
        <w:spacing w:beforeLines="50" w:before="120" w:line="300" w:lineRule="auto"/>
        <w:ind w:firstLine="420"/>
        <w:rPr>
          <w:rFonts w:ascii="Times New Roman"/>
        </w:rPr>
      </w:pPr>
      <w:r w:rsidRPr="009A5C81">
        <w:rPr>
          <w:rFonts w:ascii="Times New Roman" w:hint="eastAsia"/>
        </w:rPr>
        <w:t>在重复性条件下获得的两次独立测定结果的绝对差值不大于</w:t>
      </w:r>
      <w:r w:rsidRPr="009A5C81">
        <w:rPr>
          <w:rFonts w:ascii="Times New Roman" w:hint="eastAsia"/>
        </w:rPr>
        <w:t>0.2%</w:t>
      </w:r>
      <w:r w:rsidRPr="009A5C81">
        <w:rPr>
          <w:rFonts w:ascii="Times New Roman" w:hint="eastAsia"/>
        </w:rPr>
        <w:t>，以大于</w:t>
      </w:r>
      <w:r w:rsidRPr="009A5C81">
        <w:rPr>
          <w:rFonts w:ascii="Times New Roman" w:hint="eastAsia"/>
        </w:rPr>
        <w:t>0.2</w:t>
      </w:r>
      <w:r w:rsidRPr="009A5C81">
        <w:rPr>
          <w:rFonts w:ascii="Times New Roman" w:hint="eastAsia"/>
        </w:rPr>
        <w:t>％的情况不超过</w:t>
      </w:r>
      <w:r w:rsidRPr="009A5C81">
        <w:rPr>
          <w:rFonts w:ascii="Times New Roman" w:hint="eastAsia"/>
        </w:rPr>
        <w:t>5</w:t>
      </w:r>
      <w:r w:rsidRPr="009A5C81">
        <w:rPr>
          <w:rFonts w:ascii="Times New Roman" w:hint="eastAsia"/>
        </w:rPr>
        <w:t>％为前提。</w:t>
      </w:r>
    </w:p>
    <w:p w14:paraId="15188B36" w14:textId="03C7709D" w:rsidR="009A5C81" w:rsidRPr="00080137" w:rsidRDefault="009A5C81" w:rsidP="00080137">
      <w:pPr>
        <w:pStyle w:val="af7"/>
        <w:spacing w:beforeLines="50" w:before="120" w:line="300" w:lineRule="auto"/>
        <w:ind w:firstLineChars="0" w:firstLine="0"/>
        <w:rPr>
          <w:rFonts w:ascii="黑体" w:eastAsia="黑体" w:hAnsi="黑体"/>
        </w:rPr>
      </w:pPr>
      <w:r w:rsidRPr="00080137">
        <w:rPr>
          <w:rFonts w:ascii="黑体" w:eastAsia="黑体" w:hAnsi="黑体" w:hint="eastAsia"/>
        </w:rPr>
        <w:t>4.7</w:t>
      </w:r>
      <w:r w:rsidR="00080137" w:rsidRPr="00080137">
        <w:rPr>
          <w:rFonts w:ascii="黑体" w:eastAsia="黑体" w:hAnsi="黑体"/>
        </w:rPr>
        <w:t xml:space="preserve"> </w:t>
      </w:r>
      <w:r w:rsidRPr="00080137">
        <w:rPr>
          <w:rFonts w:ascii="黑体" w:eastAsia="黑体" w:hAnsi="黑体" w:hint="eastAsia"/>
        </w:rPr>
        <w:t>试验报告</w:t>
      </w:r>
    </w:p>
    <w:p w14:paraId="69A15AE0" w14:textId="77777777" w:rsidR="009A5C81" w:rsidRPr="009A5C81" w:rsidRDefault="009A5C81" w:rsidP="009A5C81">
      <w:pPr>
        <w:pStyle w:val="af7"/>
        <w:spacing w:beforeLines="50" w:before="120" w:line="300" w:lineRule="auto"/>
        <w:ind w:firstLine="420"/>
        <w:rPr>
          <w:rFonts w:ascii="Times New Roman"/>
        </w:rPr>
      </w:pPr>
      <w:r w:rsidRPr="009A5C81">
        <w:rPr>
          <w:rFonts w:ascii="Times New Roman" w:hint="eastAsia"/>
        </w:rPr>
        <w:t>试验报告应包括下列各项：</w:t>
      </w:r>
    </w:p>
    <w:p w14:paraId="6E283AEC" w14:textId="77777777" w:rsidR="009A5C81" w:rsidRPr="009A5C81" w:rsidRDefault="009A5C81" w:rsidP="009A5C81">
      <w:pPr>
        <w:pStyle w:val="af7"/>
        <w:spacing w:beforeLines="50" w:before="120" w:line="300" w:lineRule="auto"/>
        <w:ind w:firstLine="420"/>
        <w:rPr>
          <w:rFonts w:ascii="Times New Roman"/>
        </w:rPr>
      </w:pPr>
      <w:r w:rsidRPr="009A5C81">
        <w:rPr>
          <w:rFonts w:ascii="Times New Roman" w:hint="eastAsia"/>
        </w:rPr>
        <w:t>a</w:t>
      </w:r>
      <w:r w:rsidRPr="009A5C81">
        <w:rPr>
          <w:rFonts w:ascii="Times New Roman" w:hint="eastAsia"/>
        </w:rPr>
        <w:t>）所使用方法的参考：</w:t>
      </w:r>
      <w:r w:rsidRPr="009A5C81">
        <w:rPr>
          <w:rFonts w:ascii="Times New Roman" w:hint="eastAsia"/>
        </w:rPr>
        <w:t xml:space="preserve"> </w:t>
      </w:r>
    </w:p>
    <w:p w14:paraId="18695557" w14:textId="77777777" w:rsidR="009A5C81" w:rsidRPr="009A5C81" w:rsidRDefault="009A5C81" w:rsidP="009A5C81">
      <w:pPr>
        <w:pStyle w:val="af7"/>
        <w:spacing w:beforeLines="50" w:before="120" w:line="300" w:lineRule="auto"/>
        <w:ind w:firstLine="420"/>
        <w:rPr>
          <w:rFonts w:ascii="Times New Roman"/>
        </w:rPr>
      </w:pPr>
      <w:r w:rsidRPr="009A5C81">
        <w:rPr>
          <w:rFonts w:ascii="Times New Roman" w:hint="eastAsia"/>
        </w:rPr>
        <w:t xml:space="preserve">b) </w:t>
      </w:r>
      <w:r w:rsidRPr="009A5C81">
        <w:rPr>
          <w:rFonts w:ascii="Times New Roman" w:hint="eastAsia"/>
        </w:rPr>
        <w:t>分析结果和表示方法；</w:t>
      </w:r>
    </w:p>
    <w:p w14:paraId="1BFBA9C6" w14:textId="77777777" w:rsidR="009A5C81" w:rsidRPr="009A5C81" w:rsidRDefault="009A5C81" w:rsidP="009A5C81">
      <w:pPr>
        <w:pStyle w:val="af7"/>
        <w:spacing w:beforeLines="50" w:before="120" w:line="300" w:lineRule="auto"/>
        <w:ind w:firstLine="420"/>
        <w:rPr>
          <w:rFonts w:ascii="Times New Roman"/>
        </w:rPr>
      </w:pPr>
      <w:r w:rsidRPr="009A5C81">
        <w:rPr>
          <w:rFonts w:ascii="Times New Roman" w:hint="eastAsia"/>
        </w:rPr>
        <w:t xml:space="preserve">c) </w:t>
      </w:r>
      <w:r w:rsidRPr="009A5C81">
        <w:rPr>
          <w:rFonts w:ascii="Times New Roman" w:hint="eastAsia"/>
        </w:rPr>
        <w:t>在测定时观察到的任何异常现象；</w:t>
      </w:r>
    </w:p>
    <w:p w14:paraId="20ACC921" w14:textId="77777777" w:rsidR="009A5C81" w:rsidRPr="009A5C81" w:rsidRDefault="009A5C81" w:rsidP="009A5C81">
      <w:pPr>
        <w:pStyle w:val="af7"/>
        <w:spacing w:beforeLines="50" w:before="120" w:line="300" w:lineRule="auto"/>
        <w:ind w:firstLine="420"/>
        <w:rPr>
          <w:rFonts w:ascii="Times New Roman"/>
        </w:rPr>
      </w:pPr>
      <w:r w:rsidRPr="009A5C81">
        <w:rPr>
          <w:rFonts w:ascii="Times New Roman" w:hint="eastAsia"/>
        </w:rPr>
        <w:t xml:space="preserve">d) </w:t>
      </w:r>
      <w:r w:rsidRPr="009A5C81">
        <w:rPr>
          <w:rFonts w:ascii="Times New Roman" w:hint="eastAsia"/>
        </w:rPr>
        <w:t>本标准中未包括的或任选的任何操作；</w:t>
      </w:r>
    </w:p>
    <w:p w14:paraId="1FACB34F" w14:textId="7E3F136F" w:rsidR="009A5C81" w:rsidRDefault="009A5C81" w:rsidP="009A5C81">
      <w:pPr>
        <w:pStyle w:val="af7"/>
        <w:spacing w:beforeLines="50" w:before="120" w:line="300" w:lineRule="auto"/>
        <w:ind w:firstLine="420"/>
        <w:rPr>
          <w:rFonts w:ascii="Times New Roman"/>
        </w:rPr>
      </w:pPr>
      <w:r w:rsidRPr="009A5C81">
        <w:rPr>
          <w:rFonts w:ascii="Times New Roman" w:hint="eastAsia"/>
        </w:rPr>
        <w:t xml:space="preserve">e) </w:t>
      </w:r>
      <w:r w:rsidRPr="009A5C81">
        <w:rPr>
          <w:rFonts w:ascii="Times New Roman" w:hint="eastAsia"/>
        </w:rPr>
        <w:t>试验日期。</w:t>
      </w:r>
    </w:p>
    <w:p w14:paraId="7D0070C2" w14:textId="5899111A" w:rsidR="00BA785A" w:rsidRDefault="00BA785A" w:rsidP="00BA785A">
      <w:pPr>
        <w:pStyle w:val="af7"/>
        <w:spacing w:beforeLines="50" w:before="120" w:line="300" w:lineRule="auto"/>
        <w:ind w:firstLineChars="95" w:firstLine="199"/>
        <w:rPr>
          <w:rFonts w:ascii="Times New Roman"/>
        </w:rPr>
      </w:pPr>
    </w:p>
    <w:p w14:paraId="0331E698" w14:textId="2C680806" w:rsidR="00BA785A" w:rsidRDefault="00BA785A" w:rsidP="00BA785A">
      <w:pPr>
        <w:pStyle w:val="af7"/>
        <w:spacing w:beforeLines="50" w:before="120" w:line="300" w:lineRule="auto"/>
        <w:ind w:firstLineChars="95" w:firstLine="199"/>
        <w:rPr>
          <w:rFonts w:ascii="Times New Roman"/>
        </w:rPr>
      </w:pPr>
    </w:p>
    <w:p w14:paraId="2E088781" w14:textId="1843289F" w:rsidR="00BA785A" w:rsidRDefault="00BA785A" w:rsidP="00BA785A">
      <w:pPr>
        <w:pStyle w:val="af7"/>
        <w:spacing w:beforeLines="50" w:before="120" w:line="300" w:lineRule="auto"/>
        <w:ind w:firstLineChars="95" w:firstLine="199"/>
        <w:rPr>
          <w:rFonts w:ascii="Times New Roman"/>
        </w:rPr>
      </w:pPr>
    </w:p>
    <w:p w14:paraId="147AD337" w14:textId="77777777" w:rsidR="00BA785A" w:rsidRDefault="00BA785A" w:rsidP="00BA785A">
      <w:pPr>
        <w:pStyle w:val="af7"/>
        <w:ind w:firstLineChars="0" w:firstLine="0"/>
        <w:jc w:val="center"/>
        <w:rPr>
          <w:rFonts w:ascii="黑体" w:eastAsia="黑体" w:hint="eastAsia"/>
        </w:rPr>
      </w:pPr>
      <w:r>
        <w:rPr>
          <w:rFonts w:ascii="黑体" w:eastAsia="黑体" w:hint="eastAsia"/>
        </w:rPr>
        <w:lastRenderedPageBreak/>
        <w:t>附录A</w:t>
      </w:r>
    </w:p>
    <w:p w14:paraId="47059157" w14:textId="77777777" w:rsidR="00BA785A" w:rsidRDefault="00BA785A" w:rsidP="00BA785A">
      <w:pPr>
        <w:pStyle w:val="af7"/>
        <w:ind w:firstLineChars="0" w:firstLine="0"/>
        <w:jc w:val="center"/>
        <w:rPr>
          <w:rFonts w:ascii="黑体" w:eastAsia="黑体" w:hint="eastAsia"/>
        </w:rPr>
      </w:pPr>
      <w:r>
        <w:rPr>
          <w:rFonts w:ascii="黑体" w:eastAsia="黑体" w:hint="eastAsia"/>
        </w:rPr>
        <w:t>（资料性附录）</w:t>
      </w:r>
    </w:p>
    <w:p w14:paraId="3BA57E76" w14:textId="77777777" w:rsidR="00BA785A" w:rsidRDefault="00BA785A" w:rsidP="00BA785A">
      <w:pPr>
        <w:pStyle w:val="af7"/>
        <w:ind w:firstLineChars="0" w:firstLine="0"/>
        <w:jc w:val="center"/>
        <w:rPr>
          <w:rFonts w:hint="eastAsia"/>
        </w:rPr>
      </w:pPr>
      <w:r>
        <w:rPr>
          <w:rFonts w:ascii="黑体" w:eastAsia="黑体" w:hint="eastAsia"/>
        </w:rPr>
        <w:t>本标准与ISO 685：</w:t>
      </w:r>
      <w:r>
        <w:rPr>
          <w:rFonts w:ascii="黑体" w:eastAsia="黑体"/>
        </w:rPr>
        <w:t>2020</w:t>
      </w:r>
      <w:r>
        <w:rPr>
          <w:rFonts w:ascii="黑体" w:eastAsia="黑体" w:hint="eastAsia"/>
        </w:rPr>
        <w:t>技术性差异及其原因</w:t>
      </w:r>
    </w:p>
    <w:p w14:paraId="56F1561F" w14:textId="77777777" w:rsidR="00BA785A" w:rsidRDefault="00BA785A" w:rsidP="00BA785A">
      <w:pPr>
        <w:pStyle w:val="af7"/>
        <w:ind w:firstLineChars="0" w:firstLine="0"/>
        <w:rPr>
          <w:rFonts w:hint="eastAsia"/>
        </w:rPr>
      </w:pPr>
    </w:p>
    <w:p w14:paraId="0381DAA0" w14:textId="77777777" w:rsidR="00BA785A" w:rsidRDefault="00BA785A" w:rsidP="00BA785A">
      <w:pPr>
        <w:pStyle w:val="af7"/>
        <w:ind w:firstLine="420"/>
        <w:rPr>
          <w:rFonts w:hint="eastAsia"/>
        </w:rPr>
      </w:pPr>
      <w:r>
        <w:rPr>
          <w:rFonts w:hint="eastAsia"/>
        </w:rPr>
        <w:t>表A</w:t>
      </w:r>
      <w:r>
        <w:t>.1</w:t>
      </w:r>
      <w:r>
        <w:rPr>
          <w:rFonts w:hint="eastAsia"/>
        </w:rPr>
        <w:t>给出了本标准与ISO</w:t>
      </w:r>
      <w:r>
        <w:t xml:space="preserve"> 685:2020</w:t>
      </w:r>
      <w:r>
        <w:rPr>
          <w:rFonts w:hint="eastAsia"/>
        </w:rPr>
        <w:t>的技术性差异及其原因一览表</w:t>
      </w:r>
    </w:p>
    <w:p w14:paraId="27ACED2A" w14:textId="77777777" w:rsidR="00BA785A" w:rsidRDefault="00BA785A" w:rsidP="00BA785A">
      <w:pPr>
        <w:pStyle w:val="af7"/>
        <w:ind w:firstLineChars="0" w:firstLine="0"/>
        <w:jc w:val="center"/>
        <w:rPr>
          <w:rFonts w:hint="eastAsia"/>
        </w:rPr>
      </w:pPr>
    </w:p>
    <w:p w14:paraId="30133136" w14:textId="77777777" w:rsidR="00BA785A" w:rsidRDefault="00BA785A" w:rsidP="00BA785A">
      <w:pPr>
        <w:spacing w:before="78" w:after="78"/>
        <w:jc w:val="center"/>
        <w:rPr>
          <w:rFonts w:ascii="黑体" w:eastAsia="黑体" w:hint="eastAsia"/>
        </w:rPr>
      </w:pPr>
      <w:r>
        <w:rPr>
          <w:rFonts w:ascii="黑体" w:eastAsia="黑体" w:hint="eastAsia"/>
        </w:rPr>
        <w:t>表</w:t>
      </w:r>
      <w:r>
        <w:rPr>
          <w:rFonts w:eastAsia="黑体" w:hint="eastAsia"/>
          <w:b/>
          <w:bCs/>
        </w:rPr>
        <w:t>A</w:t>
      </w:r>
      <w:r>
        <w:rPr>
          <w:rFonts w:ascii="黑体" w:eastAsia="黑体" w:hint="eastAsia"/>
        </w:rPr>
        <w:t>.1  本标准与</w:t>
      </w:r>
      <w:r>
        <w:rPr>
          <w:rFonts w:eastAsia="黑体" w:hint="eastAsia"/>
          <w:b/>
          <w:bCs/>
        </w:rPr>
        <w:t>ISO</w:t>
      </w:r>
      <w:r>
        <w:rPr>
          <w:rFonts w:eastAsia="黑体" w:hint="eastAsia"/>
          <w:spacing w:val="30"/>
        </w:rPr>
        <w:t xml:space="preserve"> </w:t>
      </w:r>
      <w:r>
        <w:rPr>
          <w:rFonts w:ascii="黑体" w:eastAsia="黑体" w:hint="eastAsia"/>
        </w:rPr>
        <w:t>68</w:t>
      </w:r>
      <w:r>
        <w:rPr>
          <w:rFonts w:ascii="黑体" w:eastAsia="黑体" w:hint="eastAsia"/>
          <w:spacing w:val="10"/>
        </w:rPr>
        <w:t>5</w:t>
      </w:r>
      <w:r>
        <w:rPr>
          <w:rFonts w:ascii="宋体" w:hAnsi="宋体"/>
          <w:spacing w:val="10"/>
          <w:position w:val="1"/>
        </w:rPr>
        <w:t>:</w:t>
      </w:r>
      <w:r>
        <w:rPr>
          <w:rFonts w:ascii="黑体" w:eastAsia="黑体"/>
        </w:rPr>
        <w:t>2020</w:t>
      </w:r>
      <w:r>
        <w:rPr>
          <w:rFonts w:ascii="黑体" w:eastAsia="黑体" w:hint="eastAsia"/>
        </w:rPr>
        <w:t>技术性差异及其原因</w:t>
      </w:r>
    </w:p>
    <w:tbl>
      <w:tblPr>
        <w:tblW w:w="0" w:type="auto"/>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134"/>
        <w:gridCol w:w="2552"/>
        <w:gridCol w:w="1134"/>
        <w:gridCol w:w="2552"/>
        <w:gridCol w:w="1985"/>
      </w:tblGrid>
      <w:tr w:rsidR="00BA785A" w14:paraId="6E36C7D3" w14:textId="77777777" w:rsidTr="001D55E0">
        <w:tblPrEx>
          <w:tblCellMar>
            <w:top w:w="0" w:type="dxa"/>
            <w:bottom w:w="0" w:type="dxa"/>
          </w:tblCellMar>
        </w:tblPrEx>
        <w:trPr>
          <w:trHeight w:hRule="exact" w:val="640"/>
          <w:jc w:val="center"/>
        </w:trPr>
        <w:tc>
          <w:tcPr>
            <w:tcW w:w="1134" w:type="dxa"/>
            <w:tcBorders>
              <w:top w:val="single" w:sz="8" w:space="0" w:color="auto"/>
              <w:bottom w:val="single" w:sz="8" w:space="0" w:color="auto"/>
            </w:tcBorders>
            <w:vAlign w:val="center"/>
          </w:tcPr>
          <w:p w14:paraId="6B53ACFF" w14:textId="77777777" w:rsidR="00BA785A" w:rsidRDefault="00BA785A" w:rsidP="001D55E0">
            <w:pPr>
              <w:spacing w:line="240" w:lineRule="exact"/>
              <w:jc w:val="center"/>
              <w:rPr>
                <w:rFonts w:hint="eastAsia"/>
                <w:sz w:val="18"/>
              </w:rPr>
            </w:pPr>
            <w:r>
              <w:rPr>
                <w:rFonts w:hint="eastAsia"/>
                <w:sz w:val="18"/>
              </w:rPr>
              <w:t>本标准</w:t>
            </w:r>
          </w:p>
          <w:p w14:paraId="04209E50" w14:textId="77777777" w:rsidR="00BA785A" w:rsidRDefault="00BA785A" w:rsidP="001D55E0">
            <w:pPr>
              <w:spacing w:line="240" w:lineRule="exact"/>
              <w:jc w:val="center"/>
              <w:rPr>
                <w:rFonts w:hint="eastAsia"/>
                <w:sz w:val="18"/>
              </w:rPr>
            </w:pPr>
            <w:proofErr w:type="gramStart"/>
            <w:r>
              <w:rPr>
                <w:rFonts w:hint="eastAsia"/>
                <w:sz w:val="18"/>
              </w:rPr>
              <w:t>章条编号</w:t>
            </w:r>
            <w:proofErr w:type="gramEnd"/>
          </w:p>
        </w:tc>
        <w:tc>
          <w:tcPr>
            <w:tcW w:w="2552" w:type="dxa"/>
            <w:tcBorders>
              <w:top w:val="single" w:sz="8" w:space="0" w:color="auto"/>
              <w:bottom w:val="single" w:sz="8" w:space="0" w:color="auto"/>
            </w:tcBorders>
            <w:vAlign w:val="center"/>
          </w:tcPr>
          <w:p w14:paraId="72661749" w14:textId="77777777" w:rsidR="00BA785A" w:rsidRDefault="00BA785A" w:rsidP="001D55E0">
            <w:pPr>
              <w:spacing w:line="240" w:lineRule="exact"/>
              <w:jc w:val="center"/>
              <w:rPr>
                <w:rFonts w:hint="eastAsia"/>
                <w:sz w:val="18"/>
              </w:rPr>
            </w:pPr>
            <w:r>
              <w:rPr>
                <w:rFonts w:hint="eastAsia"/>
                <w:sz w:val="18"/>
              </w:rPr>
              <w:t>本</w:t>
            </w:r>
            <w:r>
              <w:rPr>
                <w:sz w:val="18"/>
              </w:rPr>
              <w:t xml:space="preserve">  </w:t>
            </w:r>
            <w:r>
              <w:rPr>
                <w:rFonts w:hint="eastAsia"/>
                <w:sz w:val="18"/>
              </w:rPr>
              <w:t>标</w:t>
            </w:r>
            <w:r>
              <w:rPr>
                <w:sz w:val="18"/>
              </w:rPr>
              <w:t xml:space="preserve">  </w:t>
            </w:r>
            <w:r>
              <w:rPr>
                <w:rFonts w:hint="eastAsia"/>
                <w:sz w:val="18"/>
              </w:rPr>
              <w:t>准</w:t>
            </w:r>
          </w:p>
        </w:tc>
        <w:tc>
          <w:tcPr>
            <w:tcW w:w="1134" w:type="dxa"/>
            <w:tcBorders>
              <w:top w:val="single" w:sz="8" w:space="0" w:color="auto"/>
              <w:bottom w:val="single" w:sz="8" w:space="0" w:color="auto"/>
            </w:tcBorders>
            <w:vAlign w:val="center"/>
          </w:tcPr>
          <w:p w14:paraId="51983C83" w14:textId="77777777" w:rsidR="00BA785A" w:rsidRDefault="00BA785A" w:rsidP="001D55E0">
            <w:pPr>
              <w:spacing w:line="240" w:lineRule="exact"/>
              <w:jc w:val="center"/>
              <w:rPr>
                <w:rFonts w:hint="eastAsia"/>
                <w:sz w:val="18"/>
              </w:rPr>
            </w:pPr>
            <w:r>
              <w:rPr>
                <w:rFonts w:hint="eastAsia"/>
                <w:sz w:val="18"/>
              </w:rPr>
              <w:t>ISO</w:t>
            </w:r>
          </w:p>
          <w:p w14:paraId="58564422" w14:textId="77777777" w:rsidR="00BA785A" w:rsidRDefault="00BA785A" w:rsidP="001D55E0">
            <w:pPr>
              <w:spacing w:line="240" w:lineRule="exact"/>
              <w:jc w:val="center"/>
              <w:rPr>
                <w:rFonts w:hint="eastAsia"/>
                <w:sz w:val="18"/>
              </w:rPr>
            </w:pPr>
            <w:proofErr w:type="gramStart"/>
            <w:r>
              <w:rPr>
                <w:rFonts w:hint="eastAsia"/>
                <w:sz w:val="18"/>
              </w:rPr>
              <w:t>章条编号</w:t>
            </w:r>
            <w:proofErr w:type="gramEnd"/>
          </w:p>
        </w:tc>
        <w:tc>
          <w:tcPr>
            <w:tcW w:w="2552" w:type="dxa"/>
            <w:tcBorders>
              <w:top w:val="single" w:sz="8" w:space="0" w:color="auto"/>
              <w:bottom w:val="single" w:sz="8" w:space="0" w:color="auto"/>
            </w:tcBorders>
            <w:vAlign w:val="center"/>
          </w:tcPr>
          <w:p w14:paraId="00809E54" w14:textId="77777777" w:rsidR="00BA785A" w:rsidRDefault="00BA785A" w:rsidP="001D55E0">
            <w:pPr>
              <w:spacing w:line="240" w:lineRule="exact"/>
              <w:jc w:val="center"/>
              <w:rPr>
                <w:rFonts w:hint="eastAsia"/>
                <w:sz w:val="18"/>
              </w:rPr>
            </w:pPr>
            <w:r>
              <w:rPr>
                <w:rFonts w:hint="eastAsia"/>
                <w:sz w:val="18"/>
              </w:rPr>
              <w:t>ISO 68</w:t>
            </w:r>
            <w:r>
              <w:rPr>
                <w:rFonts w:hint="eastAsia"/>
                <w:spacing w:val="10"/>
                <w:sz w:val="18"/>
              </w:rPr>
              <w:t>5</w:t>
            </w:r>
            <w:r>
              <w:rPr>
                <w:rFonts w:ascii="宋体" w:hAnsi="宋体"/>
                <w:spacing w:val="10"/>
                <w:position w:val="1"/>
                <w:sz w:val="18"/>
              </w:rPr>
              <w:t>:</w:t>
            </w:r>
            <w:r>
              <w:rPr>
                <w:rFonts w:hint="eastAsia"/>
                <w:sz w:val="18"/>
              </w:rPr>
              <w:t>1975</w:t>
            </w:r>
          </w:p>
        </w:tc>
        <w:tc>
          <w:tcPr>
            <w:tcW w:w="1985" w:type="dxa"/>
            <w:tcBorders>
              <w:top w:val="single" w:sz="8" w:space="0" w:color="auto"/>
              <w:bottom w:val="single" w:sz="8" w:space="0" w:color="auto"/>
            </w:tcBorders>
            <w:vAlign w:val="center"/>
          </w:tcPr>
          <w:p w14:paraId="6146A50D" w14:textId="77777777" w:rsidR="00BA785A" w:rsidRDefault="00BA785A" w:rsidP="001D55E0">
            <w:pPr>
              <w:spacing w:line="240" w:lineRule="exact"/>
              <w:jc w:val="center"/>
              <w:rPr>
                <w:rFonts w:hint="eastAsia"/>
                <w:sz w:val="18"/>
              </w:rPr>
            </w:pPr>
            <w:r>
              <w:rPr>
                <w:rFonts w:hint="eastAsia"/>
                <w:sz w:val="18"/>
              </w:rPr>
              <w:t>原</w:t>
            </w:r>
            <w:r>
              <w:rPr>
                <w:sz w:val="18"/>
              </w:rPr>
              <w:t xml:space="preserve">  </w:t>
            </w:r>
            <w:r>
              <w:rPr>
                <w:rFonts w:hint="eastAsia"/>
                <w:sz w:val="18"/>
              </w:rPr>
              <w:t>因</w:t>
            </w:r>
          </w:p>
        </w:tc>
      </w:tr>
      <w:tr w:rsidR="00BA785A" w14:paraId="483C3D06" w14:textId="77777777" w:rsidTr="001D55E0">
        <w:tblPrEx>
          <w:tblCellMar>
            <w:top w:w="0" w:type="dxa"/>
            <w:bottom w:w="0" w:type="dxa"/>
          </w:tblCellMar>
        </w:tblPrEx>
        <w:trPr>
          <w:trHeight w:hRule="exact" w:val="640"/>
          <w:jc w:val="center"/>
        </w:trPr>
        <w:tc>
          <w:tcPr>
            <w:tcW w:w="1134" w:type="dxa"/>
            <w:tcBorders>
              <w:top w:val="single" w:sz="8" w:space="0" w:color="auto"/>
              <w:bottom w:val="single" w:sz="4" w:space="0" w:color="auto"/>
            </w:tcBorders>
            <w:vAlign w:val="center"/>
          </w:tcPr>
          <w:p w14:paraId="469CE8BB" w14:textId="77777777" w:rsidR="00BA785A" w:rsidRDefault="00BA785A" w:rsidP="001D55E0">
            <w:pPr>
              <w:spacing w:line="240" w:lineRule="exact"/>
              <w:ind w:left="113" w:right="113" w:firstLine="181"/>
              <w:rPr>
                <w:rFonts w:hint="eastAsia"/>
                <w:sz w:val="18"/>
              </w:rPr>
            </w:pPr>
            <w:r>
              <w:rPr>
                <w:rFonts w:hint="eastAsia"/>
                <w:sz w:val="18"/>
              </w:rPr>
              <w:t>4</w:t>
            </w:r>
            <w:r>
              <w:rPr>
                <w:rFonts w:hint="eastAsia"/>
                <w:spacing w:val="30"/>
                <w:sz w:val="18"/>
              </w:rPr>
              <w:t>.</w:t>
            </w:r>
            <w:r>
              <w:rPr>
                <w:rFonts w:hint="eastAsia"/>
                <w:sz w:val="18"/>
              </w:rPr>
              <w:t>2</w:t>
            </w:r>
            <w:r>
              <w:rPr>
                <w:rFonts w:hint="eastAsia"/>
                <w:spacing w:val="30"/>
                <w:sz w:val="18"/>
              </w:rPr>
              <w:t>.</w:t>
            </w:r>
            <w:r>
              <w:rPr>
                <w:sz w:val="18"/>
              </w:rPr>
              <w:t>7</w:t>
            </w:r>
          </w:p>
        </w:tc>
        <w:tc>
          <w:tcPr>
            <w:tcW w:w="2552" w:type="dxa"/>
            <w:tcBorders>
              <w:top w:val="single" w:sz="8" w:space="0" w:color="auto"/>
              <w:bottom w:val="single" w:sz="4" w:space="0" w:color="auto"/>
            </w:tcBorders>
            <w:vAlign w:val="center"/>
          </w:tcPr>
          <w:p w14:paraId="0C992A2C" w14:textId="77777777" w:rsidR="00BA785A" w:rsidRDefault="00BA785A" w:rsidP="001D55E0">
            <w:pPr>
              <w:spacing w:line="240" w:lineRule="exact"/>
              <w:ind w:left="113" w:right="113" w:firstLine="181"/>
              <w:rPr>
                <w:rFonts w:hint="eastAsia"/>
                <w:sz w:val="18"/>
              </w:rPr>
            </w:pPr>
            <w:r>
              <w:rPr>
                <w:rFonts w:hint="eastAsia"/>
                <w:sz w:val="18"/>
              </w:rPr>
              <w:t>氢氧化钠标准滴定溶液浓度为</w:t>
            </w:r>
            <w:r>
              <w:rPr>
                <w:sz w:val="18"/>
              </w:rPr>
              <w:t>0</w:t>
            </w:r>
            <w:r>
              <w:rPr>
                <w:rFonts w:hint="eastAsia"/>
                <w:spacing w:val="30"/>
                <w:sz w:val="18"/>
              </w:rPr>
              <w:t>.</w:t>
            </w:r>
            <w:r>
              <w:rPr>
                <w:spacing w:val="30"/>
                <w:sz w:val="18"/>
              </w:rPr>
              <w:t>5</w:t>
            </w:r>
            <w:r>
              <w:rPr>
                <w:sz w:val="18"/>
              </w:rPr>
              <w:t>mol</w:t>
            </w:r>
            <w:r>
              <w:rPr>
                <w:rFonts w:ascii="宋体" w:hAnsi="宋体"/>
                <w:sz w:val="18"/>
              </w:rPr>
              <w:t>/</w:t>
            </w:r>
            <w:r>
              <w:rPr>
                <w:sz w:val="18"/>
              </w:rPr>
              <w:t>L</w:t>
            </w:r>
          </w:p>
        </w:tc>
        <w:tc>
          <w:tcPr>
            <w:tcW w:w="1134" w:type="dxa"/>
            <w:tcBorders>
              <w:top w:val="single" w:sz="8" w:space="0" w:color="auto"/>
              <w:bottom w:val="single" w:sz="4" w:space="0" w:color="auto"/>
            </w:tcBorders>
            <w:vAlign w:val="center"/>
          </w:tcPr>
          <w:p w14:paraId="6AF3A476" w14:textId="77777777" w:rsidR="00BA785A" w:rsidRDefault="00BA785A" w:rsidP="001D55E0">
            <w:pPr>
              <w:spacing w:line="240" w:lineRule="exact"/>
              <w:ind w:left="113" w:right="113" w:firstLine="181"/>
              <w:rPr>
                <w:rFonts w:hint="eastAsia"/>
                <w:sz w:val="18"/>
              </w:rPr>
            </w:pPr>
            <w:r>
              <w:rPr>
                <w:rFonts w:hint="eastAsia"/>
                <w:sz w:val="18"/>
              </w:rPr>
              <w:t>5</w:t>
            </w:r>
            <w:r>
              <w:rPr>
                <w:spacing w:val="30"/>
                <w:sz w:val="18"/>
              </w:rPr>
              <w:t>.</w:t>
            </w:r>
            <w:r>
              <w:rPr>
                <w:rFonts w:hint="eastAsia"/>
                <w:sz w:val="18"/>
              </w:rPr>
              <w:t>6</w:t>
            </w:r>
          </w:p>
        </w:tc>
        <w:tc>
          <w:tcPr>
            <w:tcW w:w="2552" w:type="dxa"/>
            <w:tcBorders>
              <w:top w:val="single" w:sz="8" w:space="0" w:color="auto"/>
              <w:bottom w:val="single" w:sz="4" w:space="0" w:color="auto"/>
            </w:tcBorders>
            <w:vAlign w:val="center"/>
          </w:tcPr>
          <w:p w14:paraId="1FF931D7" w14:textId="77777777" w:rsidR="00BA785A" w:rsidRDefault="00BA785A" w:rsidP="001D55E0">
            <w:pPr>
              <w:spacing w:line="240" w:lineRule="exact"/>
              <w:ind w:left="113" w:right="113" w:firstLine="181"/>
              <w:rPr>
                <w:rFonts w:hint="eastAsia"/>
                <w:sz w:val="18"/>
              </w:rPr>
            </w:pPr>
            <w:r>
              <w:rPr>
                <w:rFonts w:hint="eastAsia"/>
                <w:sz w:val="18"/>
              </w:rPr>
              <w:t>氢氧化钾</w:t>
            </w:r>
            <w:r>
              <w:rPr>
                <w:sz w:val="18"/>
              </w:rPr>
              <w:t>0</w:t>
            </w:r>
            <w:r>
              <w:rPr>
                <w:rFonts w:hint="eastAsia"/>
                <w:spacing w:val="30"/>
                <w:sz w:val="18"/>
              </w:rPr>
              <w:t>.</w:t>
            </w:r>
            <w:r>
              <w:rPr>
                <w:spacing w:val="30"/>
                <w:sz w:val="18"/>
              </w:rPr>
              <w:t>7</w:t>
            </w:r>
            <w:r>
              <w:rPr>
                <w:sz w:val="18"/>
              </w:rPr>
              <w:t>mol</w:t>
            </w:r>
            <w:r>
              <w:rPr>
                <w:rFonts w:ascii="宋体" w:hAnsi="宋体"/>
                <w:sz w:val="18"/>
              </w:rPr>
              <w:t>/</w:t>
            </w:r>
            <w:r>
              <w:rPr>
                <w:sz w:val="18"/>
              </w:rPr>
              <w:t>L</w:t>
            </w:r>
            <w:r>
              <w:rPr>
                <w:rFonts w:hint="eastAsia"/>
                <w:sz w:val="18"/>
              </w:rPr>
              <w:t>乙醇标准溶液</w:t>
            </w:r>
          </w:p>
        </w:tc>
        <w:tc>
          <w:tcPr>
            <w:tcW w:w="1985" w:type="dxa"/>
            <w:tcBorders>
              <w:top w:val="single" w:sz="8" w:space="0" w:color="auto"/>
              <w:bottom w:val="single" w:sz="4" w:space="0" w:color="auto"/>
            </w:tcBorders>
            <w:vAlign w:val="center"/>
          </w:tcPr>
          <w:p w14:paraId="35F9B908" w14:textId="77777777" w:rsidR="00BA785A" w:rsidRDefault="00BA785A" w:rsidP="001D55E0">
            <w:pPr>
              <w:spacing w:line="240" w:lineRule="exact"/>
              <w:ind w:left="113" w:right="113" w:firstLine="181"/>
              <w:rPr>
                <w:rFonts w:hint="eastAsia"/>
                <w:sz w:val="18"/>
              </w:rPr>
            </w:pPr>
            <w:r>
              <w:rPr>
                <w:rFonts w:hint="eastAsia"/>
                <w:sz w:val="18"/>
              </w:rPr>
              <w:t>减小试验误差，溶液浓度稳定</w:t>
            </w:r>
          </w:p>
        </w:tc>
      </w:tr>
      <w:tr w:rsidR="00BA785A" w14:paraId="41405A2B" w14:textId="77777777" w:rsidTr="001D55E0">
        <w:tblPrEx>
          <w:tblCellMar>
            <w:top w:w="0" w:type="dxa"/>
            <w:bottom w:w="0" w:type="dxa"/>
          </w:tblCellMar>
        </w:tblPrEx>
        <w:trPr>
          <w:trHeight w:hRule="exact" w:val="360"/>
          <w:jc w:val="center"/>
        </w:trPr>
        <w:tc>
          <w:tcPr>
            <w:tcW w:w="1134" w:type="dxa"/>
            <w:tcBorders>
              <w:top w:val="single" w:sz="4" w:space="0" w:color="auto"/>
            </w:tcBorders>
            <w:vAlign w:val="center"/>
          </w:tcPr>
          <w:p w14:paraId="49FDF635" w14:textId="77777777" w:rsidR="00BA785A" w:rsidRDefault="00BA785A" w:rsidP="001D55E0">
            <w:pPr>
              <w:spacing w:line="240" w:lineRule="exact"/>
              <w:ind w:left="113" w:right="113" w:firstLine="181"/>
              <w:rPr>
                <w:color w:val="000000"/>
                <w:sz w:val="18"/>
              </w:rPr>
            </w:pPr>
            <w:r>
              <w:rPr>
                <w:rFonts w:hint="eastAsia"/>
                <w:color w:val="000000"/>
                <w:sz w:val="18"/>
              </w:rPr>
              <w:t>4</w:t>
            </w:r>
            <w:r>
              <w:rPr>
                <w:rFonts w:hint="eastAsia"/>
                <w:color w:val="000000"/>
                <w:spacing w:val="30"/>
                <w:sz w:val="18"/>
              </w:rPr>
              <w:t>.</w:t>
            </w:r>
            <w:r>
              <w:rPr>
                <w:rFonts w:hint="eastAsia"/>
                <w:color w:val="000000"/>
                <w:sz w:val="18"/>
              </w:rPr>
              <w:t>2</w:t>
            </w:r>
            <w:r>
              <w:rPr>
                <w:color w:val="000000"/>
                <w:spacing w:val="30"/>
                <w:sz w:val="18"/>
              </w:rPr>
              <w:t>.10</w:t>
            </w:r>
          </w:p>
        </w:tc>
        <w:tc>
          <w:tcPr>
            <w:tcW w:w="2552" w:type="dxa"/>
            <w:tcBorders>
              <w:top w:val="single" w:sz="4" w:space="0" w:color="auto"/>
            </w:tcBorders>
            <w:vAlign w:val="center"/>
          </w:tcPr>
          <w:p w14:paraId="2EDB1FBA" w14:textId="77777777" w:rsidR="00BA785A" w:rsidRDefault="00BA785A" w:rsidP="001D55E0">
            <w:pPr>
              <w:tabs>
                <w:tab w:val="left" w:pos="839"/>
              </w:tabs>
              <w:ind w:left="113" w:right="113" w:firstLine="181"/>
              <w:rPr>
                <w:rFonts w:hint="eastAsia"/>
                <w:color w:val="000000"/>
                <w:sz w:val="18"/>
              </w:rPr>
            </w:pPr>
            <w:r>
              <w:rPr>
                <w:rFonts w:ascii="黑体" w:hint="eastAsia"/>
                <w:color w:val="000000"/>
                <w:sz w:val="18"/>
              </w:rPr>
              <w:t>增加百里</w:t>
            </w:r>
            <w:r>
              <w:rPr>
                <w:rFonts w:hint="eastAsia"/>
                <w:sz w:val="18"/>
              </w:rPr>
              <w:t>香</w:t>
            </w:r>
            <w:proofErr w:type="gramStart"/>
            <w:r>
              <w:rPr>
                <w:rFonts w:ascii="黑体" w:hint="eastAsia"/>
                <w:color w:val="000000"/>
                <w:sz w:val="18"/>
              </w:rPr>
              <w:t>酚</w:t>
            </w:r>
            <w:proofErr w:type="gramEnd"/>
            <w:r>
              <w:rPr>
                <w:rFonts w:ascii="黑体" w:hint="eastAsia"/>
                <w:color w:val="000000"/>
                <w:sz w:val="18"/>
              </w:rPr>
              <w:t>蓝指示剂</w:t>
            </w:r>
          </w:p>
        </w:tc>
        <w:tc>
          <w:tcPr>
            <w:tcW w:w="1134" w:type="dxa"/>
            <w:tcBorders>
              <w:top w:val="single" w:sz="4" w:space="0" w:color="auto"/>
            </w:tcBorders>
            <w:vAlign w:val="center"/>
          </w:tcPr>
          <w:p w14:paraId="275CFF8F" w14:textId="77777777" w:rsidR="00BA785A" w:rsidRDefault="00BA785A" w:rsidP="001D55E0">
            <w:pPr>
              <w:spacing w:line="240" w:lineRule="exact"/>
              <w:ind w:left="113" w:right="113" w:firstLine="181"/>
              <w:rPr>
                <w:rFonts w:hint="eastAsia"/>
                <w:color w:val="000000"/>
                <w:sz w:val="18"/>
              </w:rPr>
            </w:pPr>
            <w:r>
              <w:rPr>
                <w:rFonts w:hint="eastAsia"/>
                <w:color w:val="000000"/>
                <w:sz w:val="18"/>
              </w:rPr>
              <w:t>－</w:t>
            </w:r>
          </w:p>
        </w:tc>
        <w:tc>
          <w:tcPr>
            <w:tcW w:w="2552" w:type="dxa"/>
            <w:tcBorders>
              <w:top w:val="single" w:sz="4" w:space="0" w:color="auto"/>
            </w:tcBorders>
            <w:vAlign w:val="center"/>
          </w:tcPr>
          <w:p w14:paraId="35C4D463" w14:textId="77777777" w:rsidR="00BA785A" w:rsidRDefault="00BA785A" w:rsidP="001D55E0">
            <w:pPr>
              <w:spacing w:line="240" w:lineRule="exact"/>
              <w:ind w:left="113" w:right="113" w:firstLine="181"/>
              <w:rPr>
                <w:rFonts w:hint="eastAsia"/>
                <w:color w:val="000000"/>
                <w:sz w:val="18"/>
              </w:rPr>
            </w:pPr>
            <w:r>
              <w:rPr>
                <w:rFonts w:hint="eastAsia"/>
                <w:color w:val="000000"/>
                <w:sz w:val="18"/>
              </w:rPr>
              <w:t>无</w:t>
            </w:r>
          </w:p>
        </w:tc>
        <w:tc>
          <w:tcPr>
            <w:tcW w:w="1985" w:type="dxa"/>
            <w:tcBorders>
              <w:top w:val="single" w:sz="4" w:space="0" w:color="auto"/>
            </w:tcBorders>
            <w:vAlign w:val="center"/>
          </w:tcPr>
          <w:p w14:paraId="5B149FB9" w14:textId="77777777" w:rsidR="00BA785A" w:rsidRDefault="00BA785A" w:rsidP="001D55E0">
            <w:pPr>
              <w:spacing w:line="240" w:lineRule="exact"/>
              <w:ind w:left="113" w:right="113" w:firstLine="181"/>
              <w:rPr>
                <w:rFonts w:hint="eastAsia"/>
                <w:color w:val="000000"/>
                <w:sz w:val="18"/>
              </w:rPr>
            </w:pPr>
            <w:r>
              <w:rPr>
                <w:rFonts w:hint="eastAsia"/>
                <w:color w:val="000000"/>
                <w:sz w:val="18"/>
              </w:rPr>
              <w:t>测定代色皂需用</w:t>
            </w:r>
          </w:p>
        </w:tc>
      </w:tr>
      <w:tr w:rsidR="00BA785A" w14:paraId="06B677EB" w14:textId="77777777" w:rsidTr="001D55E0">
        <w:tblPrEx>
          <w:tblCellMar>
            <w:top w:w="0" w:type="dxa"/>
            <w:bottom w:w="0" w:type="dxa"/>
          </w:tblCellMar>
        </w:tblPrEx>
        <w:trPr>
          <w:trHeight w:val="880"/>
          <w:jc w:val="center"/>
        </w:trPr>
        <w:tc>
          <w:tcPr>
            <w:tcW w:w="1134" w:type="dxa"/>
            <w:tcBorders>
              <w:top w:val="single" w:sz="4" w:space="0" w:color="auto"/>
            </w:tcBorders>
            <w:vAlign w:val="center"/>
          </w:tcPr>
          <w:p w14:paraId="5CCFF4EB" w14:textId="77777777" w:rsidR="00BA785A" w:rsidRDefault="00BA785A" w:rsidP="001D55E0">
            <w:pPr>
              <w:spacing w:line="240" w:lineRule="exact"/>
              <w:ind w:left="113" w:right="113" w:firstLine="181"/>
              <w:rPr>
                <w:sz w:val="18"/>
              </w:rPr>
            </w:pPr>
            <w:smartTag w:uri="urn:schemas-microsoft-com:office:smarttags" w:element="chsdate">
              <w:smartTagPr>
                <w:attr w:name="IsROCDate" w:val="False"/>
                <w:attr w:name="IsLunarDate" w:val="False"/>
                <w:attr w:name="Day" w:val="30"/>
                <w:attr w:name="Month" w:val="12"/>
                <w:attr w:name="Year" w:val="1899"/>
              </w:smartTagPr>
              <w:r>
                <w:rPr>
                  <w:sz w:val="18"/>
                </w:rPr>
                <w:t>4</w:t>
              </w:r>
              <w:r>
                <w:rPr>
                  <w:rFonts w:hint="eastAsia"/>
                  <w:spacing w:val="30"/>
                  <w:sz w:val="18"/>
                </w:rPr>
                <w:t>.</w:t>
              </w:r>
              <w:r>
                <w:rPr>
                  <w:sz w:val="18"/>
                </w:rPr>
                <w:t>5</w:t>
              </w:r>
              <w:r>
                <w:rPr>
                  <w:rFonts w:hint="eastAsia"/>
                  <w:spacing w:val="30"/>
                  <w:sz w:val="18"/>
                </w:rPr>
                <w:t>.</w:t>
              </w:r>
              <w:r>
                <w:rPr>
                  <w:sz w:val="18"/>
                </w:rPr>
                <w:t>1</w:t>
              </w:r>
            </w:smartTag>
          </w:p>
        </w:tc>
        <w:tc>
          <w:tcPr>
            <w:tcW w:w="2552" w:type="dxa"/>
            <w:tcBorders>
              <w:top w:val="single" w:sz="4" w:space="0" w:color="auto"/>
            </w:tcBorders>
            <w:vAlign w:val="center"/>
          </w:tcPr>
          <w:p w14:paraId="30F3B849" w14:textId="77777777" w:rsidR="00BA785A" w:rsidRDefault="00BA785A" w:rsidP="001D55E0">
            <w:pPr>
              <w:spacing w:line="240" w:lineRule="exact"/>
              <w:ind w:left="113" w:right="113" w:firstLine="181"/>
              <w:rPr>
                <w:rFonts w:hint="eastAsia"/>
                <w:sz w:val="18"/>
              </w:rPr>
            </w:pPr>
            <w:r>
              <w:rPr>
                <w:rFonts w:hint="eastAsia"/>
                <w:sz w:val="18"/>
              </w:rPr>
              <w:t>列出称取</w:t>
            </w:r>
            <w:proofErr w:type="gramStart"/>
            <w:r>
              <w:rPr>
                <w:rFonts w:hint="eastAsia"/>
                <w:sz w:val="18"/>
              </w:rPr>
              <w:t>三种皂样参考</w:t>
            </w:r>
            <w:proofErr w:type="gramEnd"/>
            <w:r>
              <w:rPr>
                <w:rFonts w:hint="eastAsia"/>
                <w:sz w:val="18"/>
              </w:rPr>
              <w:t>量</w:t>
            </w:r>
          </w:p>
        </w:tc>
        <w:tc>
          <w:tcPr>
            <w:tcW w:w="1134" w:type="dxa"/>
            <w:tcBorders>
              <w:top w:val="single" w:sz="4" w:space="0" w:color="auto"/>
            </w:tcBorders>
            <w:vAlign w:val="center"/>
          </w:tcPr>
          <w:p w14:paraId="10F184FD" w14:textId="77777777" w:rsidR="00BA785A" w:rsidRDefault="00BA785A" w:rsidP="001D55E0">
            <w:pPr>
              <w:spacing w:line="240" w:lineRule="exact"/>
              <w:ind w:left="113" w:right="113" w:firstLine="181"/>
              <w:rPr>
                <w:sz w:val="18"/>
              </w:rPr>
            </w:pPr>
            <w:r>
              <w:rPr>
                <w:sz w:val="18"/>
              </w:rPr>
              <w:t>8</w:t>
            </w:r>
            <w:r>
              <w:rPr>
                <w:spacing w:val="30"/>
                <w:sz w:val="18"/>
              </w:rPr>
              <w:t>.</w:t>
            </w:r>
            <w:r>
              <w:rPr>
                <w:sz w:val="18"/>
              </w:rPr>
              <w:t>2</w:t>
            </w:r>
          </w:p>
        </w:tc>
        <w:tc>
          <w:tcPr>
            <w:tcW w:w="2552" w:type="dxa"/>
            <w:tcBorders>
              <w:top w:val="single" w:sz="4" w:space="0" w:color="auto"/>
            </w:tcBorders>
            <w:vAlign w:val="center"/>
          </w:tcPr>
          <w:p w14:paraId="1C87A7CB" w14:textId="77777777" w:rsidR="00BA785A" w:rsidRDefault="00BA785A" w:rsidP="001D55E0">
            <w:pPr>
              <w:spacing w:line="240" w:lineRule="exact"/>
              <w:ind w:left="113" w:right="113" w:firstLine="181"/>
              <w:rPr>
                <w:rFonts w:hint="eastAsia"/>
                <w:sz w:val="18"/>
              </w:rPr>
            </w:pPr>
            <w:r>
              <w:rPr>
                <w:rFonts w:hint="eastAsia"/>
                <w:sz w:val="18"/>
              </w:rPr>
              <w:t>称取实验室样品</w:t>
            </w:r>
            <w:smartTag w:uri="urn:schemas-microsoft-com:office:smarttags" w:element="chmetcnv">
              <w:smartTagPr>
                <w:attr w:name="TCSC" w:val="0"/>
                <w:attr w:name="NumberType" w:val="1"/>
                <w:attr w:name="Negative" w:val="False"/>
                <w:attr w:name="HasSpace" w:val="False"/>
                <w:attr w:name="SourceValue" w:val="5"/>
                <w:attr w:name="UnitName" w:val="g"/>
              </w:smartTagPr>
              <w:r>
                <w:rPr>
                  <w:spacing w:val="30"/>
                  <w:sz w:val="18"/>
                </w:rPr>
                <w:t>5</w:t>
              </w:r>
              <w:r>
                <w:rPr>
                  <w:sz w:val="18"/>
                </w:rPr>
                <w:t>g</w:t>
              </w:r>
            </w:smartTag>
          </w:p>
        </w:tc>
        <w:tc>
          <w:tcPr>
            <w:tcW w:w="1985" w:type="dxa"/>
            <w:tcBorders>
              <w:top w:val="single" w:sz="4" w:space="0" w:color="auto"/>
            </w:tcBorders>
            <w:vAlign w:val="center"/>
          </w:tcPr>
          <w:p w14:paraId="1B3CCDF9" w14:textId="77777777" w:rsidR="00BA785A" w:rsidRDefault="00BA785A" w:rsidP="001D55E0">
            <w:pPr>
              <w:spacing w:line="240" w:lineRule="exact"/>
              <w:ind w:left="113" w:right="113" w:firstLine="181"/>
              <w:rPr>
                <w:rFonts w:hint="eastAsia"/>
                <w:sz w:val="18"/>
              </w:rPr>
            </w:pPr>
            <w:r>
              <w:rPr>
                <w:rFonts w:hint="eastAsia"/>
                <w:sz w:val="18"/>
              </w:rPr>
              <w:t>控制消耗的氢氧化钠</w:t>
            </w:r>
            <w:r>
              <w:rPr>
                <w:rFonts w:ascii="宋体" w:hAnsi="宋体" w:hint="eastAsia"/>
                <w:sz w:val="18"/>
              </w:rPr>
              <w:t>-</w:t>
            </w:r>
            <w:r>
              <w:rPr>
                <w:rFonts w:hint="eastAsia"/>
                <w:sz w:val="18"/>
              </w:rPr>
              <w:t>乙醇标准溶液不至于太多或太少</w:t>
            </w:r>
          </w:p>
        </w:tc>
      </w:tr>
      <w:tr w:rsidR="00BA785A" w14:paraId="3EE4213D" w14:textId="77777777" w:rsidTr="001D55E0">
        <w:tblPrEx>
          <w:tblCellMar>
            <w:top w:w="0" w:type="dxa"/>
            <w:bottom w:w="0" w:type="dxa"/>
          </w:tblCellMar>
        </w:tblPrEx>
        <w:trPr>
          <w:jc w:val="center"/>
        </w:trPr>
        <w:tc>
          <w:tcPr>
            <w:tcW w:w="1134" w:type="dxa"/>
            <w:vAlign w:val="center"/>
          </w:tcPr>
          <w:p w14:paraId="2123172A" w14:textId="77777777" w:rsidR="00BA785A" w:rsidRDefault="00BA785A" w:rsidP="001D55E0">
            <w:pPr>
              <w:spacing w:line="240" w:lineRule="exact"/>
              <w:ind w:left="113" w:right="113" w:firstLine="181"/>
              <w:rPr>
                <w:sz w:val="18"/>
              </w:rPr>
            </w:pPr>
            <w:smartTag w:uri="urn:schemas-microsoft-com:office:smarttags" w:element="chsdate">
              <w:smartTagPr>
                <w:attr w:name="IsROCDate" w:val="False"/>
                <w:attr w:name="IsLunarDate" w:val="False"/>
                <w:attr w:name="Day" w:val="30"/>
                <w:attr w:name="Month" w:val="12"/>
                <w:attr w:name="Year" w:val="1899"/>
              </w:smartTagPr>
              <w:r>
                <w:rPr>
                  <w:sz w:val="18"/>
                </w:rPr>
                <w:t>4</w:t>
              </w:r>
              <w:r>
                <w:rPr>
                  <w:rFonts w:hint="eastAsia"/>
                  <w:spacing w:val="30"/>
                  <w:sz w:val="18"/>
                </w:rPr>
                <w:t>.</w:t>
              </w:r>
              <w:r>
                <w:rPr>
                  <w:sz w:val="18"/>
                </w:rPr>
                <w:t>5</w:t>
              </w:r>
              <w:r>
                <w:rPr>
                  <w:rFonts w:hint="eastAsia"/>
                  <w:spacing w:val="30"/>
                  <w:sz w:val="18"/>
                </w:rPr>
                <w:t>.</w:t>
              </w:r>
              <w:r>
                <w:rPr>
                  <w:sz w:val="18"/>
                </w:rPr>
                <w:t>2</w:t>
              </w:r>
            </w:smartTag>
          </w:p>
        </w:tc>
        <w:tc>
          <w:tcPr>
            <w:tcW w:w="2552" w:type="dxa"/>
            <w:vAlign w:val="center"/>
          </w:tcPr>
          <w:p w14:paraId="5A3C60DA" w14:textId="77777777" w:rsidR="00BA785A" w:rsidRDefault="00BA785A" w:rsidP="001D55E0">
            <w:pPr>
              <w:spacing w:line="240" w:lineRule="exact"/>
              <w:ind w:left="113" w:right="113" w:firstLine="181"/>
              <w:rPr>
                <w:rFonts w:hint="eastAsia"/>
                <w:sz w:val="18"/>
              </w:rPr>
            </w:pPr>
            <w:r>
              <w:rPr>
                <w:rFonts w:hint="eastAsia"/>
                <w:sz w:val="18"/>
              </w:rPr>
              <w:t>溶解</w:t>
            </w:r>
            <w:proofErr w:type="gramStart"/>
            <w:r>
              <w:rPr>
                <w:rFonts w:hint="eastAsia"/>
                <w:sz w:val="18"/>
              </w:rPr>
              <w:t>试验份于</w:t>
            </w:r>
            <w:proofErr w:type="gramEnd"/>
            <w:r>
              <w:rPr>
                <w:sz w:val="18"/>
              </w:rPr>
              <w:t>8</w:t>
            </w:r>
            <w:r>
              <w:rPr>
                <w:rFonts w:hint="eastAsia"/>
                <w:spacing w:val="30"/>
                <w:sz w:val="18"/>
              </w:rPr>
              <w:t>0</w:t>
            </w:r>
            <w:r>
              <w:rPr>
                <w:sz w:val="18"/>
              </w:rPr>
              <w:t>mL</w:t>
            </w:r>
            <w:r>
              <w:rPr>
                <w:rFonts w:hint="eastAsia"/>
                <w:sz w:val="18"/>
              </w:rPr>
              <w:t>热水中</w:t>
            </w:r>
          </w:p>
        </w:tc>
        <w:tc>
          <w:tcPr>
            <w:tcW w:w="1134" w:type="dxa"/>
            <w:vAlign w:val="center"/>
          </w:tcPr>
          <w:p w14:paraId="595C66AE" w14:textId="77777777" w:rsidR="00BA785A" w:rsidRDefault="00BA785A" w:rsidP="001D55E0">
            <w:pPr>
              <w:spacing w:line="240" w:lineRule="exact"/>
              <w:ind w:left="113" w:right="113" w:firstLine="181"/>
              <w:rPr>
                <w:sz w:val="18"/>
              </w:rPr>
            </w:pPr>
            <w:r>
              <w:rPr>
                <w:sz w:val="18"/>
              </w:rPr>
              <w:t>8</w:t>
            </w:r>
            <w:r>
              <w:rPr>
                <w:spacing w:val="30"/>
                <w:sz w:val="18"/>
              </w:rPr>
              <w:t>.</w:t>
            </w:r>
            <w:r>
              <w:rPr>
                <w:sz w:val="18"/>
              </w:rPr>
              <w:t>3.1</w:t>
            </w:r>
          </w:p>
        </w:tc>
        <w:tc>
          <w:tcPr>
            <w:tcW w:w="2552" w:type="dxa"/>
            <w:vAlign w:val="center"/>
          </w:tcPr>
          <w:p w14:paraId="48DC1919" w14:textId="77777777" w:rsidR="00BA785A" w:rsidRDefault="00BA785A" w:rsidP="001D55E0">
            <w:pPr>
              <w:spacing w:line="240" w:lineRule="exact"/>
              <w:ind w:left="113" w:right="113" w:firstLine="181"/>
              <w:rPr>
                <w:rFonts w:hint="eastAsia"/>
                <w:sz w:val="18"/>
              </w:rPr>
            </w:pPr>
            <w:r>
              <w:rPr>
                <w:rFonts w:hint="eastAsia"/>
                <w:sz w:val="18"/>
              </w:rPr>
              <w:t>溶解</w:t>
            </w:r>
            <w:proofErr w:type="gramStart"/>
            <w:r>
              <w:rPr>
                <w:rFonts w:hint="eastAsia"/>
                <w:sz w:val="18"/>
              </w:rPr>
              <w:t>试验份于</w:t>
            </w:r>
            <w:proofErr w:type="gramEnd"/>
            <w:r>
              <w:rPr>
                <w:rFonts w:hint="eastAsia"/>
                <w:sz w:val="18"/>
              </w:rPr>
              <w:t>10</w:t>
            </w:r>
            <w:r>
              <w:rPr>
                <w:spacing w:val="30"/>
                <w:sz w:val="18"/>
              </w:rPr>
              <w:t>0</w:t>
            </w:r>
            <w:r>
              <w:rPr>
                <w:sz w:val="18"/>
              </w:rPr>
              <w:t>mL</w:t>
            </w:r>
            <w:r>
              <w:rPr>
                <w:rFonts w:hint="eastAsia"/>
                <w:sz w:val="18"/>
              </w:rPr>
              <w:t>热水中</w:t>
            </w:r>
          </w:p>
        </w:tc>
        <w:tc>
          <w:tcPr>
            <w:tcW w:w="1985" w:type="dxa"/>
            <w:vAlign w:val="center"/>
          </w:tcPr>
          <w:p w14:paraId="3EBB9F89" w14:textId="77777777" w:rsidR="00BA785A" w:rsidRDefault="00BA785A" w:rsidP="001D55E0">
            <w:pPr>
              <w:spacing w:line="240" w:lineRule="exact"/>
              <w:ind w:left="113" w:right="113" w:firstLine="181"/>
              <w:rPr>
                <w:rFonts w:hint="eastAsia"/>
                <w:sz w:val="18"/>
              </w:rPr>
            </w:pPr>
            <w:r>
              <w:rPr>
                <w:rFonts w:hint="eastAsia"/>
                <w:sz w:val="18"/>
              </w:rPr>
              <w:t>8</w:t>
            </w:r>
            <w:r>
              <w:rPr>
                <w:spacing w:val="30"/>
                <w:sz w:val="18"/>
              </w:rPr>
              <w:t>0</w:t>
            </w:r>
            <w:r>
              <w:rPr>
                <w:sz w:val="18"/>
              </w:rPr>
              <w:t>mL</w:t>
            </w:r>
            <w:r>
              <w:rPr>
                <w:rFonts w:hint="eastAsia"/>
                <w:sz w:val="18"/>
              </w:rPr>
              <w:t>水可满足试验要求</w:t>
            </w:r>
          </w:p>
        </w:tc>
      </w:tr>
      <w:tr w:rsidR="00BA785A" w14:paraId="603F9487" w14:textId="77777777" w:rsidTr="001D55E0">
        <w:tblPrEx>
          <w:tblCellMar>
            <w:top w:w="0" w:type="dxa"/>
            <w:bottom w:w="0" w:type="dxa"/>
          </w:tblCellMar>
        </w:tblPrEx>
        <w:trPr>
          <w:trHeight w:hRule="exact" w:val="640"/>
          <w:jc w:val="center"/>
        </w:trPr>
        <w:tc>
          <w:tcPr>
            <w:tcW w:w="1134" w:type="dxa"/>
            <w:vAlign w:val="center"/>
          </w:tcPr>
          <w:p w14:paraId="50DBEC2A" w14:textId="77777777" w:rsidR="00BA785A" w:rsidRDefault="00BA785A" w:rsidP="001D55E0">
            <w:pPr>
              <w:spacing w:line="240" w:lineRule="exact"/>
              <w:ind w:left="113" w:right="113" w:firstLine="181"/>
              <w:rPr>
                <w:sz w:val="18"/>
              </w:rPr>
            </w:pPr>
            <w:smartTag w:uri="urn:schemas-microsoft-com:office:smarttags" w:element="chsdate">
              <w:smartTagPr>
                <w:attr w:name="IsROCDate" w:val="False"/>
                <w:attr w:name="IsLunarDate" w:val="False"/>
                <w:attr w:name="Day" w:val="30"/>
                <w:attr w:name="Month" w:val="12"/>
                <w:attr w:name="Year" w:val="1899"/>
              </w:smartTagPr>
              <w:r>
                <w:rPr>
                  <w:sz w:val="18"/>
                </w:rPr>
                <w:t>4</w:t>
              </w:r>
              <w:r>
                <w:rPr>
                  <w:rFonts w:hint="eastAsia"/>
                  <w:spacing w:val="30"/>
                  <w:sz w:val="18"/>
                </w:rPr>
                <w:t>.</w:t>
              </w:r>
              <w:r>
                <w:rPr>
                  <w:sz w:val="18"/>
                </w:rPr>
                <w:t>5</w:t>
              </w:r>
              <w:r>
                <w:rPr>
                  <w:rFonts w:hint="eastAsia"/>
                  <w:spacing w:val="30"/>
                  <w:sz w:val="18"/>
                </w:rPr>
                <w:t>.</w:t>
              </w:r>
              <w:r>
                <w:rPr>
                  <w:sz w:val="18"/>
                </w:rPr>
                <w:t>2</w:t>
              </w:r>
            </w:smartTag>
          </w:p>
        </w:tc>
        <w:tc>
          <w:tcPr>
            <w:tcW w:w="2552" w:type="dxa"/>
            <w:vAlign w:val="center"/>
          </w:tcPr>
          <w:p w14:paraId="1FFFDA48" w14:textId="77777777" w:rsidR="00BA785A" w:rsidRDefault="00BA785A" w:rsidP="001D55E0">
            <w:pPr>
              <w:spacing w:line="240" w:lineRule="exact"/>
              <w:ind w:left="113" w:right="113" w:firstLine="181"/>
              <w:rPr>
                <w:rFonts w:hint="eastAsia"/>
                <w:sz w:val="18"/>
              </w:rPr>
            </w:pPr>
            <w:proofErr w:type="gramStart"/>
            <w:r>
              <w:rPr>
                <w:rFonts w:hint="eastAsia"/>
                <w:sz w:val="18"/>
              </w:rPr>
              <w:t>冷却分</w:t>
            </w:r>
            <w:proofErr w:type="gramEnd"/>
            <w:r>
              <w:rPr>
                <w:rFonts w:hint="eastAsia"/>
                <w:sz w:val="18"/>
              </w:rPr>
              <w:t>液漏斗或萃取量筒中物料至</w:t>
            </w:r>
            <w:r>
              <w:rPr>
                <w:rFonts w:hint="eastAsia"/>
                <w:sz w:val="18"/>
              </w:rPr>
              <w:t>30</w:t>
            </w:r>
            <w:r>
              <w:rPr>
                <w:rFonts w:hint="eastAsia"/>
                <w:sz w:val="18"/>
              </w:rPr>
              <w:t>℃～</w:t>
            </w:r>
            <w:smartTag w:uri="urn:schemas-microsoft-com:office:smarttags" w:element="chmetcnv">
              <w:smartTagPr>
                <w:attr w:name="TCSC" w:val="0"/>
                <w:attr w:name="NumberType" w:val="1"/>
                <w:attr w:name="Negative" w:val="False"/>
                <w:attr w:name="HasSpace" w:val="False"/>
                <w:attr w:name="SourceValue" w:val="40"/>
                <w:attr w:name="UnitName" w:val="℃"/>
              </w:smartTagPr>
              <w:r>
                <w:rPr>
                  <w:rFonts w:hint="eastAsia"/>
                  <w:sz w:val="18"/>
                </w:rPr>
                <w:t>40</w:t>
              </w:r>
              <w:r>
                <w:rPr>
                  <w:rFonts w:hint="eastAsia"/>
                  <w:sz w:val="18"/>
                </w:rPr>
                <w:t>℃</w:t>
              </w:r>
            </w:smartTag>
            <w:r>
              <w:rPr>
                <w:rFonts w:hint="eastAsia"/>
                <w:sz w:val="18"/>
              </w:rPr>
              <w:t>左右</w:t>
            </w:r>
          </w:p>
        </w:tc>
        <w:tc>
          <w:tcPr>
            <w:tcW w:w="1134" w:type="dxa"/>
            <w:vAlign w:val="center"/>
          </w:tcPr>
          <w:p w14:paraId="3565B986" w14:textId="77777777" w:rsidR="00BA785A" w:rsidRDefault="00BA785A" w:rsidP="001D55E0">
            <w:pPr>
              <w:spacing w:line="240" w:lineRule="exact"/>
              <w:ind w:left="113" w:right="113" w:firstLine="181"/>
              <w:rPr>
                <w:sz w:val="18"/>
              </w:rPr>
            </w:pPr>
            <w:r>
              <w:rPr>
                <w:sz w:val="18"/>
              </w:rPr>
              <w:t>8</w:t>
            </w:r>
            <w:r>
              <w:rPr>
                <w:spacing w:val="30"/>
                <w:sz w:val="18"/>
              </w:rPr>
              <w:t>.</w:t>
            </w:r>
            <w:r>
              <w:rPr>
                <w:sz w:val="18"/>
              </w:rPr>
              <w:t>3.1</w:t>
            </w:r>
          </w:p>
        </w:tc>
        <w:tc>
          <w:tcPr>
            <w:tcW w:w="2552" w:type="dxa"/>
            <w:vAlign w:val="center"/>
          </w:tcPr>
          <w:p w14:paraId="1A8B1A74" w14:textId="77777777" w:rsidR="00BA785A" w:rsidRDefault="00BA785A" w:rsidP="001D55E0">
            <w:pPr>
              <w:spacing w:line="240" w:lineRule="exact"/>
              <w:ind w:left="113" w:right="113" w:firstLine="181"/>
              <w:rPr>
                <w:rFonts w:hint="eastAsia"/>
                <w:sz w:val="18"/>
              </w:rPr>
            </w:pPr>
            <w:r>
              <w:rPr>
                <w:rFonts w:hint="eastAsia"/>
                <w:sz w:val="18"/>
              </w:rPr>
              <w:t>冷却至</w:t>
            </w:r>
            <w:smartTag w:uri="urn:schemas-microsoft-com:office:smarttags" w:element="chmetcnv">
              <w:smartTagPr>
                <w:attr w:name="TCSC" w:val="0"/>
                <w:attr w:name="NumberType" w:val="1"/>
                <w:attr w:name="Negative" w:val="False"/>
                <w:attr w:name="HasSpace" w:val="False"/>
                <w:attr w:name="SourceValue" w:val="25"/>
                <w:attr w:name="UnitName" w:val="℃"/>
              </w:smartTagPr>
              <w:r>
                <w:rPr>
                  <w:rFonts w:hint="eastAsia"/>
                  <w:sz w:val="18"/>
                </w:rPr>
                <w:t>25</w:t>
              </w:r>
              <w:r>
                <w:rPr>
                  <w:rFonts w:hint="eastAsia"/>
                  <w:sz w:val="18"/>
                </w:rPr>
                <w:t>℃</w:t>
              </w:r>
            </w:smartTag>
            <w:r>
              <w:rPr>
                <w:rFonts w:hint="eastAsia"/>
                <w:sz w:val="18"/>
              </w:rPr>
              <w:t>左右</w:t>
            </w:r>
          </w:p>
        </w:tc>
        <w:tc>
          <w:tcPr>
            <w:tcW w:w="1985" w:type="dxa"/>
            <w:vAlign w:val="center"/>
          </w:tcPr>
          <w:p w14:paraId="6582A6A2" w14:textId="77777777" w:rsidR="00BA785A" w:rsidRDefault="00BA785A" w:rsidP="001D55E0">
            <w:pPr>
              <w:spacing w:line="240" w:lineRule="exact"/>
              <w:ind w:left="113" w:right="113" w:firstLine="181"/>
              <w:rPr>
                <w:rFonts w:hint="eastAsia"/>
                <w:sz w:val="18"/>
              </w:rPr>
            </w:pPr>
            <w:r>
              <w:rPr>
                <w:rFonts w:hint="eastAsia"/>
                <w:sz w:val="18"/>
              </w:rPr>
              <w:t>防止酸化出的脂肪酸结块</w:t>
            </w:r>
          </w:p>
        </w:tc>
      </w:tr>
      <w:tr w:rsidR="00BA785A" w14:paraId="3449B1F7" w14:textId="77777777" w:rsidTr="001D55E0">
        <w:tblPrEx>
          <w:tblCellMar>
            <w:top w:w="0" w:type="dxa"/>
            <w:bottom w:w="0" w:type="dxa"/>
          </w:tblCellMar>
        </w:tblPrEx>
        <w:trPr>
          <w:trHeight w:hRule="exact" w:val="640"/>
          <w:jc w:val="center"/>
        </w:trPr>
        <w:tc>
          <w:tcPr>
            <w:tcW w:w="1134" w:type="dxa"/>
            <w:vAlign w:val="center"/>
          </w:tcPr>
          <w:p w14:paraId="0231ECAB" w14:textId="77777777" w:rsidR="00BA785A" w:rsidRDefault="00BA785A" w:rsidP="001D55E0">
            <w:pPr>
              <w:spacing w:line="240" w:lineRule="exact"/>
              <w:ind w:left="113" w:right="113" w:firstLine="181"/>
              <w:rPr>
                <w:sz w:val="18"/>
              </w:rPr>
            </w:pPr>
            <w:smartTag w:uri="urn:schemas-microsoft-com:office:smarttags" w:element="chsdate">
              <w:smartTagPr>
                <w:attr w:name="IsROCDate" w:val="False"/>
                <w:attr w:name="IsLunarDate" w:val="False"/>
                <w:attr w:name="Day" w:val="30"/>
                <w:attr w:name="Month" w:val="12"/>
                <w:attr w:name="Year" w:val="1899"/>
              </w:smartTagPr>
              <w:r>
                <w:rPr>
                  <w:sz w:val="18"/>
                </w:rPr>
                <w:t>4</w:t>
              </w:r>
              <w:r>
                <w:rPr>
                  <w:rFonts w:hint="eastAsia"/>
                  <w:spacing w:val="30"/>
                  <w:sz w:val="18"/>
                </w:rPr>
                <w:t>.</w:t>
              </w:r>
              <w:r>
                <w:rPr>
                  <w:sz w:val="18"/>
                </w:rPr>
                <w:t>5</w:t>
              </w:r>
              <w:r>
                <w:rPr>
                  <w:rFonts w:hint="eastAsia"/>
                  <w:spacing w:val="30"/>
                  <w:sz w:val="18"/>
                </w:rPr>
                <w:t>.</w:t>
              </w:r>
              <w:r>
                <w:rPr>
                  <w:sz w:val="18"/>
                </w:rPr>
                <w:t>2</w:t>
              </w:r>
            </w:smartTag>
          </w:p>
        </w:tc>
        <w:tc>
          <w:tcPr>
            <w:tcW w:w="2552" w:type="dxa"/>
            <w:vAlign w:val="center"/>
          </w:tcPr>
          <w:p w14:paraId="505105A1" w14:textId="77777777" w:rsidR="00BA785A" w:rsidRDefault="00BA785A" w:rsidP="001D55E0">
            <w:pPr>
              <w:spacing w:line="240" w:lineRule="exact"/>
              <w:ind w:left="113" w:right="113" w:firstLine="181"/>
              <w:rPr>
                <w:rFonts w:hint="eastAsia"/>
                <w:sz w:val="18"/>
              </w:rPr>
            </w:pPr>
            <w:r>
              <w:rPr>
                <w:rFonts w:hint="eastAsia"/>
                <w:sz w:val="18"/>
              </w:rPr>
              <w:t>加入石油</w:t>
            </w:r>
            <w:proofErr w:type="gramStart"/>
            <w:r>
              <w:rPr>
                <w:rFonts w:hint="eastAsia"/>
                <w:sz w:val="18"/>
              </w:rPr>
              <w:t>醚</w:t>
            </w:r>
            <w:proofErr w:type="gramEnd"/>
            <w:r>
              <w:rPr>
                <w:rFonts w:hint="eastAsia"/>
                <w:sz w:val="18"/>
              </w:rPr>
              <w:t>5</w:t>
            </w:r>
            <w:r>
              <w:rPr>
                <w:rFonts w:hint="eastAsia"/>
                <w:spacing w:val="30"/>
                <w:sz w:val="18"/>
              </w:rPr>
              <w:t>0</w:t>
            </w:r>
            <w:r>
              <w:rPr>
                <w:sz w:val="18"/>
              </w:rPr>
              <w:t>mL</w:t>
            </w:r>
          </w:p>
        </w:tc>
        <w:tc>
          <w:tcPr>
            <w:tcW w:w="1134" w:type="dxa"/>
            <w:vAlign w:val="center"/>
          </w:tcPr>
          <w:p w14:paraId="4F51E375" w14:textId="77777777" w:rsidR="00BA785A" w:rsidRDefault="00BA785A" w:rsidP="001D55E0">
            <w:pPr>
              <w:spacing w:line="240" w:lineRule="exact"/>
              <w:ind w:left="113" w:right="113" w:firstLine="181"/>
              <w:rPr>
                <w:sz w:val="18"/>
              </w:rPr>
            </w:pPr>
            <w:r>
              <w:rPr>
                <w:sz w:val="18"/>
              </w:rPr>
              <w:t>8</w:t>
            </w:r>
            <w:r>
              <w:rPr>
                <w:spacing w:val="30"/>
                <w:sz w:val="18"/>
              </w:rPr>
              <w:t>.</w:t>
            </w:r>
            <w:r>
              <w:rPr>
                <w:sz w:val="18"/>
              </w:rPr>
              <w:t>3.1</w:t>
            </w:r>
          </w:p>
        </w:tc>
        <w:tc>
          <w:tcPr>
            <w:tcW w:w="2552" w:type="dxa"/>
            <w:vAlign w:val="center"/>
          </w:tcPr>
          <w:p w14:paraId="138FD48D" w14:textId="77777777" w:rsidR="00BA785A" w:rsidRDefault="00BA785A" w:rsidP="001D55E0">
            <w:pPr>
              <w:spacing w:line="240" w:lineRule="exact"/>
              <w:ind w:left="113" w:right="113" w:firstLine="181"/>
              <w:rPr>
                <w:rFonts w:hint="eastAsia"/>
                <w:sz w:val="18"/>
              </w:rPr>
            </w:pPr>
            <w:r>
              <w:rPr>
                <w:rFonts w:hint="eastAsia"/>
                <w:sz w:val="18"/>
              </w:rPr>
              <w:t>加入石油</w:t>
            </w:r>
            <w:proofErr w:type="gramStart"/>
            <w:r>
              <w:rPr>
                <w:rFonts w:hint="eastAsia"/>
                <w:sz w:val="18"/>
              </w:rPr>
              <w:t>醚</w:t>
            </w:r>
            <w:proofErr w:type="gramEnd"/>
            <w:r>
              <w:rPr>
                <w:rFonts w:hint="eastAsia"/>
                <w:sz w:val="18"/>
              </w:rPr>
              <w:t>10</w:t>
            </w:r>
            <w:r>
              <w:rPr>
                <w:spacing w:val="30"/>
                <w:sz w:val="18"/>
              </w:rPr>
              <w:t>0</w:t>
            </w:r>
            <w:r>
              <w:rPr>
                <w:sz w:val="18"/>
              </w:rPr>
              <w:t>mL</w:t>
            </w:r>
          </w:p>
        </w:tc>
        <w:tc>
          <w:tcPr>
            <w:tcW w:w="1985" w:type="dxa"/>
            <w:vAlign w:val="center"/>
          </w:tcPr>
          <w:p w14:paraId="0FD9DEEC" w14:textId="77777777" w:rsidR="00BA785A" w:rsidRDefault="00BA785A" w:rsidP="001D55E0">
            <w:pPr>
              <w:spacing w:line="240" w:lineRule="exact"/>
              <w:ind w:left="113" w:right="113" w:firstLine="181"/>
              <w:rPr>
                <w:rFonts w:hint="eastAsia"/>
                <w:sz w:val="18"/>
              </w:rPr>
            </w:pPr>
            <w:proofErr w:type="gramStart"/>
            <w:r>
              <w:rPr>
                <w:rFonts w:hint="eastAsia"/>
                <w:sz w:val="18"/>
              </w:rPr>
              <w:t>石油醚量太多</w:t>
            </w:r>
            <w:proofErr w:type="gramEnd"/>
            <w:r>
              <w:rPr>
                <w:rFonts w:hint="eastAsia"/>
                <w:sz w:val="18"/>
              </w:rPr>
              <w:t>，不利于后期操作</w:t>
            </w:r>
          </w:p>
        </w:tc>
      </w:tr>
      <w:tr w:rsidR="00BA785A" w14:paraId="3B4341B5" w14:textId="77777777" w:rsidTr="001D55E0">
        <w:tblPrEx>
          <w:tblCellMar>
            <w:top w:w="0" w:type="dxa"/>
            <w:bottom w:w="0" w:type="dxa"/>
          </w:tblCellMar>
        </w:tblPrEx>
        <w:trPr>
          <w:trHeight w:hRule="exact" w:val="640"/>
          <w:jc w:val="center"/>
        </w:trPr>
        <w:tc>
          <w:tcPr>
            <w:tcW w:w="1134" w:type="dxa"/>
            <w:vAlign w:val="center"/>
          </w:tcPr>
          <w:p w14:paraId="0A3D2D58" w14:textId="77777777" w:rsidR="00BA785A" w:rsidRDefault="00BA785A" w:rsidP="001D55E0">
            <w:pPr>
              <w:spacing w:line="240" w:lineRule="exact"/>
              <w:ind w:left="113" w:right="113" w:firstLine="181"/>
              <w:rPr>
                <w:sz w:val="18"/>
              </w:rPr>
            </w:pPr>
            <w:smartTag w:uri="urn:schemas-microsoft-com:office:smarttags" w:element="chsdate">
              <w:smartTagPr>
                <w:attr w:name="IsROCDate" w:val="False"/>
                <w:attr w:name="IsLunarDate" w:val="False"/>
                <w:attr w:name="Day" w:val="30"/>
                <w:attr w:name="Month" w:val="12"/>
                <w:attr w:name="Year" w:val="1899"/>
              </w:smartTagPr>
              <w:r>
                <w:rPr>
                  <w:sz w:val="18"/>
                </w:rPr>
                <w:t>4</w:t>
              </w:r>
              <w:r>
                <w:rPr>
                  <w:rFonts w:hint="eastAsia"/>
                  <w:spacing w:val="30"/>
                  <w:sz w:val="18"/>
                </w:rPr>
                <w:t>.</w:t>
              </w:r>
              <w:r>
                <w:rPr>
                  <w:sz w:val="18"/>
                </w:rPr>
                <w:t>5</w:t>
              </w:r>
              <w:r>
                <w:rPr>
                  <w:rFonts w:hint="eastAsia"/>
                  <w:spacing w:val="30"/>
                  <w:sz w:val="18"/>
                </w:rPr>
                <w:t>.</w:t>
              </w:r>
              <w:r>
                <w:rPr>
                  <w:sz w:val="18"/>
                </w:rPr>
                <w:t>2</w:t>
              </w:r>
            </w:smartTag>
          </w:p>
        </w:tc>
        <w:tc>
          <w:tcPr>
            <w:tcW w:w="2552" w:type="dxa"/>
            <w:vAlign w:val="center"/>
          </w:tcPr>
          <w:p w14:paraId="68014FEC" w14:textId="77777777" w:rsidR="00BA785A" w:rsidRDefault="00BA785A" w:rsidP="001D55E0">
            <w:pPr>
              <w:spacing w:line="240" w:lineRule="exact"/>
              <w:ind w:left="113" w:right="113" w:firstLine="181"/>
              <w:rPr>
                <w:rFonts w:hint="eastAsia"/>
                <w:sz w:val="18"/>
              </w:rPr>
            </w:pPr>
            <w:r>
              <w:rPr>
                <w:rFonts w:hint="eastAsia"/>
                <w:sz w:val="18"/>
              </w:rPr>
              <w:t>使用分液漏斗时：……用石油</w:t>
            </w:r>
            <w:proofErr w:type="gramStart"/>
            <w:r>
              <w:rPr>
                <w:rFonts w:hint="eastAsia"/>
                <w:sz w:val="18"/>
              </w:rPr>
              <w:t>醚</w:t>
            </w:r>
            <w:proofErr w:type="gramEnd"/>
            <w:r>
              <w:rPr>
                <w:rFonts w:hint="eastAsia"/>
                <w:sz w:val="18"/>
              </w:rPr>
              <w:t>3</w:t>
            </w:r>
            <w:r>
              <w:rPr>
                <w:rFonts w:hint="eastAsia"/>
                <w:spacing w:val="30"/>
                <w:sz w:val="18"/>
              </w:rPr>
              <w:t>0</w:t>
            </w:r>
            <w:r>
              <w:rPr>
                <w:sz w:val="18"/>
              </w:rPr>
              <w:t>mL</w:t>
            </w:r>
            <w:r>
              <w:rPr>
                <w:rFonts w:hint="eastAsia"/>
                <w:sz w:val="18"/>
              </w:rPr>
              <w:t>萃取</w:t>
            </w:r>
          </w:p>
        </w:tc>
        <w:tc>
          <w:tcPr>
            <w:tcW w:w="1134" w:type="dxa"/>
            <w:vAlign w:val="center"/>
          </w:tcPr>
          <w:p w14:paraId="15641177" w14:textId="77777777" w:rsidR="00BA785A" w:rsidRDefault="00BA785A" w:rsidP="001D55E0">
            <w:pPr>
              <w:spacing w:line="240" w:lineRule="exact"/>
              <w:ind w:left="113" w:right="113" w:firstLine="181"/>
              <w:rPr>
                <w:color w:val="000000"/>
                <w:sz w:val="18"/>
              </w:rPr>
            </w:pPr>
            <w:r>
              <w:rPr>
                <w:color w:val="000000"/>
                <w:sz w:val="18"/>
              </w:rPr>
              <w:t>8</w:t>
            </w:r>
            <w:r>
              <w:rPr>
                <w:color w:val="000000"/>
                <w:spacing w:val="30"/>
                <w:sz w:val="18"/>
              </w:rPr>
              <w:t>.</w:t>
            </w:r>
            <w:r>
              <w:rPr>
                <w:color w:val="000000"/>
                <w:sz w:val="18"/>
              </w:rPr>
              <w:t>3.1 a)</w:t>
            </w:r>
          </w:p>
        </w:tc>
        <w:tc>
          <w:tcPr>
            <w:tcW w:w="2552" w:type="dxa"/>
            <w:vAlign w:val="center"/>
          </w:tcPr>
          <w:p w14:paraId="3AFEB7F4" w14:textId="77777777" w:rsidR="00BA785A" w:rsidRDefault="00BA785A" w:rsidP="001D55E0">
            <w:pPr>
              <w:spacing w:line="240" w:lineRule="exact"/>
              <w:ind w:left="113" w:right="113" w:firstLine="181"/>
              <w:rPr>
                <w:rFonts w:hint="eastAsia"/>
                <w:sz w:val="18"/>
              </w:rPr>
            </w:pPr>
            <w:r>
              <w:rPr>
                <w:rFonts w:hint="eastAsia"/>
                <w:sz w:val="18"/>
              </w:rPr>
              <w:t>使用分液漏斗时……用石油</w:t>
            </w:r>
            <w:proofErr w:type="gramStart"/>
            <w:r>
              <w:rPr>
                <w:rFonts w:hint="eastAsia"/>
                <w:sz w:val="18"/>
              </w:rPr>
              <w:t>醚</w:t>
            </w:r>
            <w:proofErr w:type="gramEnd"/>
            <w:r>
              <w:rPr>
                <w:rFonts w:hint="eastAsia"/>
                <w:sz w:val="18"/>
              </w:rPr>
              <w:t>5</w:t>
            </w:r>
            <w:r>
              <w:rPr>
                <w:spacing w:val="30"/>
                <w:sz w:val="18"/>
              </w:rPr>
              <w:t>0</w:t>
            </w:r>
            <w:r>
              <w:rPr>
                <w:sz w:val="18"/>
              </w:rPr>
              <w:t>mL</w:t>
            </w:r>
            <w:r>
              <w:rPr>
                <w:rFonts w:hint="eastAsia"/>
                <w:sz w:val="18"/>
              </w:rPr>
              <w:t>萃取</w:t>
            </w:r>
          </w:p>
        </w:tc>
        <w:tc>
          <w:tcPr>
            <w:tcW w:w="1985" w:type="dxa"/>
            <w:vAlign w:val="center"/>
          </w:tcPr>
          <w:p w14:paraId="58E3EE8B" w14:textId="77777777" w:rsidR="00BA785A" w:rsidRDefault="00BA785A" w:rsidP="001D55E0">
            <w:pPr>
              <w:spacing w:line="240" w:lineRule="exact"/>
              <w:ind w:left="113" w:right="113" w:firstLine="181"/>
              <w:rPr>
                <w:rFonts w:hint="eastAsia"/>
                <w:sz w:val="18"/>
              </w:rPr>
            </w:pPr>
            <w:proofErr w:type="gramStart"/>
            <w:r>
              <w:rPr>
                <w:rFonts w:hint="eastAsia"/>
                <w:sz w:val="18"/>
              </w:rPr>
              <w:t>石油醚量太多</w:t>
            </w:r>
            <w:proofErr w:type="gramEnd"/>
            <w:r>
              <w:rPr>
                <w:rFonts w:hint="eastAsia"/>
                <w:sz w:val="18"/>
              </w:rPr>
              <w:t>，不利于后期操作</w:t>
            </w:r>
          </w:p>
        </w:tc>
      </w:tr>
      <w:tr w:rsidR="00BA785A" w14:paraId="635E9123" w14:textId="77777777" w:rsidTr="001D55E0">
        <w:tblPrEx>
          <w:tblCellMar>
            <w:top w:w="0" w:type="dxa"/>
            <w:bottom w:w="0" w:type="dxa"/>
          </w:tblCellMar>
        </w:tblPrEx>
        <w:trPr>
          <w:trHeight w:hRule="exact" w:val="880"/>
          <w:jc w:val="center"/>
        </w:trPr>
        <w:tc>
          <w:tcPr>
            <w:tcW w:w="1134" w:type="dxa"/>
            <w:vAlign w:val="center"/>
          </w:tcPr>
          <w:p w14:paraId="1E3C9638" w14:textId="77777777" w:rsidR="00BA785A" w:rsidRDefault="00BA785A" w:rsidP="001D55E0">
            <w:pPr>
              <w:spacing w:line="240" w:lineRule="exact"/>
              <w:ind w:left="113" w:right="113" w:firstLine="181"/>
              <w:rPr>
                <w:sz w:val="18"/>
              </w:rPr>
            </w:pPr>
            <w:smartTag w:uri="urn:schemas-microsoft-com:office:smarttags" w:element="chsdate">
              <w:smartTagPr>
                <w:attr w:name="IsROCDate" w:val="False"/>
                <w:attr w:name="IsLunarDate" w:val="False"/>
                <w:attr w:name="Day" w:val="30"/>
                <w:attr w:name="Month" w:val="12"/>
                <w:attr w:name="Year" w:val="1899"/>
              </w:smartTagPr>
              <w:r>
                <w:rPr>
                  <w:sz w:val="18"/>
                </w:rPr>
                <w:t>4</w:t>
              </w:r>
              <w:r>
                <w:rPr>
                  <w:rFonts w:hint="eastAsia"/>
                  <w:spacing w:val="30"/>
                  <w:sz w:val="18"/>
                </w:rPr>
                <w:t>.</w:t>
              </w:r>
              <w:r>
                <w:rPr>
                  <w:sz w:val="18"/>
                </w:rPr>
                <w:t>5</w:t>
              </w:r>
              <w:r>
                <w:rPr>
                  <w:rFonts w:hint="eastAsia"/>
                  <w:spacing w:val="30"/>
                  <w:sz w:val="18"/>
                </w:rPr>
                <w:t>.</w:t>
              </w:r>
              <w:r>
                <w:rPr>
                  <w:sz w:val="18"/>
                </w:rPr>
                <w:t>4</w:t>
              </w:r>
            </w:smartTag>
          </w:p>
        </w:tc>
        <w:tc>
          <w:tcPr>
            <w:tcW w:w="2552" w:type="dxa"/>
            <w:vAlign w:val="center"/>
          </w:tcPr>
          <w:p w14:paraId="155BB78A" w14:textId="77777777" w:rsidR="00BA785A" w:rsidRDefault="00BA785A" w:rsidP="001D55E0">
            <w:pPr>
              <w:spacing w:line="240" w:lineRule="exact"/>
              <w:ind w:left="113" w:right="113" w:firstLine="181"/>
              <w:rPr>
                <w:rFonts w:hint="eastAsia"/>
                <w:sz w:val="18"/>
              </w:rPr>
            </w:pPr>
            <w:r>
              <w:rPr>
                <w:rFonts w:hint="eastAsia"/>
                <w:sz w:val="18"/>
              </w:rPr>
              <w:t>在水浴上用索氏抽提器几乎抽提全部石油醚</w:t>
            </w:r>
          </w:p>
        </w:tc>
        <w:tc>
          <w:tcPr>
            <w:tcW w:w="1134" w:type="dxa"/>
            <w:vAlign w:val="center"/>
          </w:tcPr>
          <w:p w14:paraId="7A9CF0C3" w14:textId="77777777" w:rsidR="00BA785A" w:rsidRDefault="00BA785A" w:rsidP="001D55E0">
            <w:pPr>
              <w:spacing w:line="240" w:lineRule="exact"/>
              <w:ind w:left="113" w:right="113" w:firstLine="181"/>
              <w:rPr>
                <w:sz w:val="18"/>
              </w:rPr>
            </w:pPr>
            <w:r>
              <w:rPr>
                <w:sz w:val="18"/>
              </w:rPr>
              <w:t>8</w:t>
            </w:r>
            <w:r>
              <w:rPr>
                <w:spacing w:val="30"/>
                <w:sz w:val="18"/>
              </w:rPr>
              <w:t>.</w:t>
            </w:r>
            <w:r>
              <w:rPr>
                <w:sz w:val="18"/>
              </w:rPr>
              <w:t>3</w:t>
            </w:r>
            <w:r>
              <w:rPr>
                <w:spacing w:val="30"/>
                <w:sz w:val="18"/>
              </w:rPr>
              <w:t>.</w:t>
            </w:r>
            <w:r>
              <w:rPr>
                <w:sz w:val="18"/>
              </w:rPr>
              <w:t>3</w:t>
            </w:r>
          </w:p>
        </w:tc>
        <w:tc>
          <w:tcPr>
            <w:tcW w:w="2552" w:type="dxa"/>
            <w:vAlign w:val="center"/>
          </w:tcPr>
          <w:p w14:paraId="71CD5B8D" w14:textId="77777777" w:rsidR="00BA785A" w:rsidRDefault="00BA785A" w:rsidP="001D55E0">
            <w:pPr>
              <w:spacing w:line="240" w:lineRule="exact"/>
              <w:ind w:left="113" w:right="113" w:firstLine="181"/>
              <w:rPr>
                <w:rFonts w:hint="eastAsia"/>
                <w:sz w:val="18"/>
              </w:rPr>
            </w:pPr>
            <w:r>
              <w:rPr>
                <w:rFonts w:hint="eastAsia"/>
                <w:sz w:val="18"/>
              </w:rPr>
              <w:t>在水浴上几乎蒸发掉全部石油醚，并在缓慢的冷的氮气流或空气流下进行</w:t>
            </w:r>
          </w:p>
        </w:tc>
        <w:tc>
          <w:tcPr>
            <w:tcW w:w="1985" w:type="dxa"/>
            <w:vAlign w:val="center"/>
          </w:tcPr>
          <w:p w14:paraId="6E3E3405" w14:textId="77777777" w:rsidR="00BA785A" w:rsidRDefault="00BA785A" w:rsidP="001D55E0">
            <w:pPr>
              <w:spacing w:line="240" w:lineRule="exact"/>
              <w:ind w:left="113" w:right="113" w:firstLine="181"/>
              <w:rPr>
                <w:rFonts w:hint="eastAsia"/>
                <w:sz w:val="18"/>
              </w:rPr>
            </w:pPr>
            <w:r>
              <w:rPr>
                <w:rFonts w:hint="eastAsia"/>
                <w:sz w:val="18"/>
              </w:rPr>
              <w:t>挥发的石油</w:t>
            </w:r>
            <w:proofErr w:type="gramStart"/>
            <w:r>
              <w:rPr>
                <w:rFonts w:hint="eastAsia"/>
                <w:sz w:val="18"/>
              </w:rPr>
              <w:t>醚</w:t>
            </w:r>
            <w:proofErr w:type="gramEnd"/>
            <w:r>
              <w:rPr>
                <w:rFonts w:hint="eastAsia"/>
                <w:sz w:val="18"/>
              </w:rPr>
              <w:t>污染环境</w:t>
            </w:r>
          </w:p>
        </w:tc>
      </w:tr>
      <w:tr w:rsidR="00BA785A" w14:paraId="17E738B8" w14:textId="77777777" w:rsidTr="001D55E0">
        <w:tblPrEx>
          <w:tblCellMar>
            <w:top w:w="0" w:type="dxa"/>
            <w:bottom w:w="0" w:type="dxa"/>
          </w:tblCellMar>
        </w:tblPrEx>
        <w:trPr>
          <w:trHeight w:hRule="exact" w:val="1202"/>
          <w:jc w:val="center"/>
        </w:trPr>
        <w:tc>
          <w:tcPr>
            <w:tcW w:w="1134" w:type="dxa"/>
            <w:vAlign w:val="center"/>
          </w:tcPr>
          <w:p w14:paraId="3DF2C627" w14:textId="77777777" w:rsidR="00BA785A" w:rsidRDefault="00BA785A" w:rsidP="001D55E0">
            <w:pPr>
              <w:spacing w:line="240" w:lineRule="exact"/>
              <w:ind w:left="113" w:right="113" w:firstLine="181"/>
              <w:rPr>
                <w:sz w:val="18"/>
              </w:rPr>
            </w:pPr>
            <w:smartTag w:uri="urn:schemas-microsoft-com:office:smarttags" w:element="chsdate">
              <w:smartTagPr>
                <w:attr w:name="IsROCDate" w:val="False"/>
                <w:attr w:name="IsLunarDate" w:val="False"/>
                <w:attr w:name="Day" w:val="30"/>
                <w:attr w:name="Month" w:val="12"/>
                <w:attr w:name="Year" w:val="1899"/>
              </w:smartTagPr>
              <w:r>
                <w:rPr>
                  <w:sz w:val="18"/>
                </w:rPr>
                <w:t>4</w:t>
              </w:r>
              <w:r>
                <w:rPr>
                  <w:rFonts w:hint="eastAsia"/>
                  <w:spacing w:val="30"/>
                  <w:sz w:val="18"/>
                </w:rPr>
                <w:t>.</w:t>
              </w:r>
              <w:r>
                <w:rPr>
                  <w:sz w:val="18"/>
                </w:rPr>
                <w:t>5</w:t>
              </w:r>
              <w:r>
                <w:rPr>
                  <w:rFonts w:hint="eastAsia"/>
                  <w:spacing w:val="30"/>
                  <w:sz w:val="18"/>
                </w:rPr>
                <w:t>.</w:t>
              </w:r>
              <w:r>
                <w:rPr>
                  <w:sz w:val="18"/>
                </w:rPr>
                <w:t>4</w:t>
              </w:r>
            </w:smartTag>
          </w:p>
        </w:tc>
        <w:tc>
          <w:tcPr>
            <w:tcW w:w="2552" w:type="dxa"/>
            <w:vAlign w:val="center"/>
          </w:tcPr>
          <w:p w14:paraId="25A8A93A" w14:textId="77777777" w:rsidR="00BA785A" w:rsidRDefault="00BA785A" w:rsidP="001D55E0">
            <w:pPr>
              <w:spacing w:line="240" w:lineRule="exact"/>
              <w:ind w:left="113" w:right="113" w:firstLine="181"/>
              <w:rPr>
                <w:rFonts w:hint="eastAsia"/>
                <w:sz w:val="18"/>
              </w:rPr>
            </w:pPr>
            <w:r w:rsidRPr="00C30C28">
              <w:rPr>
                <w:rFonts w:hint="eastAsia"/>
                <w:sz w:val="18"/>
              </w:rPr>
              <w:t>取下索氏抽提器，转动烧瓶，加入丙酮（</w:t>
            </w:r>
            <w:r w:rsidRPr="00C30C28">
              <w:rPr>
                <w:rFonts w:hint="eastAsia"/>
                <w:sz w:val="18"/>
              </w:rPr>
              <w:t>4.2.2</w:t>
            </w:r>
            <w:r w:rsidRPr="00C30C28">
              <w:rPr>
                <w:rFonts w:hint="eastAsia"/>
                <w:sz w:val="18"/>
              </w:rPr>
              <w:t>）约</w:t>
            </w:r>
            <w:r w:rsidRPr="00C30C28">
              <w:rPr>
                <w:rFonts w:hint="eastAsia"/>
                <w:sz w:val="18"/>
              </w:rPr>
              <w:t>5 mL</w:t>
            </w:r>
            <w:r w:rsidRPr="00C30C28">
              <w:rPr>
                <w:rFonts w:hint="eastAsia"/>
                <w:sz w:val="18"/>
              </w:rPr>
              <w:t>，</w:t>
            </w:r>
            <w:r>
              <w:rPr>
                <w:rFonts w:hint="eastAsia"/>
                <w:sz w:val="18"/>
              </w:rPr>
              <w:t>……</w:t>
            </w:r>
            <w:r w:rsidRPr="00C30C28">
              <w:rPr>
                <w:rFonts w:hint="eastAsia"/>
                <w:sz w:val="18"/>
              </w:rPr>
              <w:t>然后在（</w:t>
            </w:r>
            <w:r w:rsidRPr="00C30C28">
              <w:rPr>
                <w:rFonts w:hint="eastAsia"/>
                <w:sz w:val="18"/>
              </w:rPr>
              <w:t>103</w:t>
            </w:r>
            <w:r w:rsidRPr="00C30C28">
              <w:rPr>
                <w:rFonts w:hint="eastAsia"/>
                <w:sz w:val="18"/>
              </w:rPr>
              <w:t>土</w:t>
            </w:r>
            <w:r w:rsidRPr="00C30C28">
              <w:rPr>
                <w:rFonts w:hint="eastAsia"/>
                <w:sz w:val="18"/>
              </w:rPr>
              <w:t>2</w:t>
            </w:r>
            <w:r w:rsidRPr="00C30C28">
              <w:rPr>
                <w:rFonts w:hint="eastAsia"/>
                <w:sz w:val="18"/>
              </w:rPr>
              <w:t>）℃烘箱中加热至恒重</w:t>
            </w:r>
          </w:p>
        </w:tc>
        <w:tc>
          <w:tcPr>
            <w:tcW w:w="1134" w:type="dxa"/>
            <w:vAlign w:val="center"/>
          </w:tcPr>
          <w:p w14:paraId="5270CE7E" w14:textId="77777777" w:rsidR="00BA785A" w:rsidRDefault="00BA785A" w:rsidP="001D55E0">
            <w:pPr>
              <w:spacing w:line="240" w:lineRule="exact"/>
              <w:ind w:left="113" w:right="113" w:firstLine="181"/>
              <w:rPr>
                <w:sz w:val="18"/>
              </w:rPr>
            </w:pPr>
            <w:r>
              <w:rPr>
                <w:sz w:val="18"/>
              </w:rPr>
              <w:t>8</w:t>
            </w:r>
            <w:r>
              <w:rPr>
                <w:spacing w:val="30"/>
                <w:sz w:val="18"/>
              </w:rPr>
              <w:t>.</w:t>
            </w:r>
            <w:r>
              <w:rPr>
                <w:sz w:val="18"/>
              </w:rPr>
              <w:t>3</w:t>
            </w:r>
            <w:r>
              <w:rPr>
                <w:spacing w:val="30"/>
                <w:sz w:val="18"/>
              </w:rPr>
              <w:t>.</w:t>
            </w:r>
            <w:r>
              <w:rPr>
                <w:sz w:val="18"/>
              </w:rPr>
              <w:t>3</w:t>
            </w:r>
          </w:p>
        </w:tc>
        <w:tc>
          <w:tcPr>
            <w:tcW w:w="2552" w:type="dxa"/>
            <w:vAlign w:val="center"/>
          </w:tcPr>
          <w:p w14:paraId="4CAE88FF" w14:textId="77777777" w:rsidR="00BA785A" w:rsidRDefault="00BA785A" w:rsidP="001D55E0">
            <w:pPr>
              <w:spacing w:line="240" w:lineRule="exact"/>
              <w:ind w:left="113" w:right="113" w:firstLine="181"/>
              <w:rPr>
                <w:rFonts w:hint="eastAsia"/>
                <w:sz w:val="18"/>
              </w:rPr>
            </w:pPr>
            <w:r>
              <w:rPr>
                <w:rFonts w:hint="eastAsia"/>
                <w:sz w:val="18"/>
              </w:rPr>
              <w:t>在水浴上几乎蒸发掉全部石油醚，残余物溶解在乙醇中，氢氧化钾乙醇标准溶液滴定</w:t>
            </w:r>
          </w:p>
        </w:tc>
        <w:tc>
          <w:tcPr>
            <w:tcW w:w="1985" w:type="dxa"/>
            <w:vAlign w:val="center"/>
          </w:tcPr>
          <w:p w14:paraId="5ECA7494" w14:textId="77777777" w:rsidR="00BA785A" w:rsidRDefault="00BA785A" w:rsidP="001D55E0">
            <w:pPr>
              <w:spacing w:line="240" w:lineRule="exact"/>
              <w:ind w:left="113" w:right="113" w:firstLine="181"/>
              <w:rPr>
                <w:rFonts w:hint="eastAsia"/>
                <w:sz w:val="18"/>
              </w:rPr>
            </w:pPr>
            <w:r>
              <w:rPr>
                <w:rFonts w:hint="eastAsia"/>
                <w:sz w:val="18"/>
              </w:rPr>
              <w:t>先恒重再滴定，有利于恒重，加快实验，同时使用的氢氧化钠标准溶液更稳定。</w:t>
            </w:r>
          </w:p>
        </w:tc>
      </w:tr>
      <w:tr w:rsidR="00BA785A" w14:paraId="238A957D" w14:textId="77777777" w:rsidTr="001D55E0">
        <w:tblPrEx>
          <w:tblCellMar>
            <w:top w:w="0" w:type="dxa"/>
            <w:bottom w:w="0" w:type="dxa"/>
          </w:tblCellMar>
        </w:tblPrEx>
        <w:trPr>
          <w:trHeight w:hRule="exact" w:val="640"/>
          <w:jc w:val="center"/>
        </w:trPr>
        <w:tc>
          <w:tcPr>
            <w:tcW w:w="1134" w:type="dxa"/>
            <w:vAlign w:val="center"/>
          </w:tcPr>
          <w:p w14:paraId="1C77B45A" w14:textId="77777777" w:rsidR="00BA785A" w:rsidRDefault="00BA785A" w:rsidP="001D55E0">
            <w:pPr>
              <w:spacing w:line="240" w:lineRule="exact"/>
              <w:ind w:left="113" w:right="113" w:firstLine="181"/>
              <w:rPr>
                <w:sz w:val="18"/>
              </w:rPr>
            </w:pPr>
            <w:r>
              <w:rPr>
                <w:sz w:val="18"/>
              </w:rPr>
              <w:t>4</w:t>
            </w:r>
            <w:r>
              <w:rPr>
                <w:rFonts w:hint="eastAsia"/>
                <w:spacing w:val="30"/>
                <w:sz w:val="18"/>
              </w:rPr>
              <w:t>.</w:t>
            </w:r>
            <w:r>
              <w:rPr>
                <w:sz w:val="18"/>
              </w:rPr>
              <w:t>5</w:t>
            </w:r>
            <w:r>
              <w:rPr>
                <w:rFonts w:hint="eastAsia"/>
                <w:spacing w:val="30"/>
                <w:sz w:val="18"/>
              </w:rPr>
              <w:t>.</w:t>
            </w:r>
            <w:r>
              <w:rPr>
                <w:sz w:val="18"/>
              </w:rPr>
              <w:t>4</w:t>
            </w:r>
          </w:p>
        </w:tc>
        <w:tc>
          <w:tcPr>
            <w:tcW w:w="2552" w:type="dxa"/>
            <w:vAlign w:val="center"/>
          </w:tcPr>
          <w:p w14:paraId="374E9B71" w14:textId="77777777" w:rsidR="00BA785A" w:rsidRDefault="00BA785A" w:rsidP="001D55E0">
            <w:pPr>
              <w:spacing w:line="240" w:lineRule="exact"/>
              <w:ind w:left="113" w:right="113" w:firstLine="181"/>
              <w:rPr>
                <w:rFonts w:hint="eastAsia"/>
                <w:sz w:val="18"/>
              </w:rPr>
            </w:pPr>
            <w:r>
              <w:rPr>
                <w:rFonts w:hint="eastAsia"/>
                <w:sz w:val="18"/>
              </w:rPr>
              <w:t>将残余物溶解在乙醇</w:t>
            </w:r>
            <w:r>
              <w:rPr>
                <w:rFonts w:hint="eastAsia"/>
                <w:sz w:val="18"/>
              </w:rPr>
              <w:t>1</w:t>
            </w:r>
            <w:r>
              <w:rPr>
                <w:rFonts w:hint="eastAsia"/>
                <w:spacing w:val="30"/>
                <w:sz w:val="18"/>
              </w:rPr>
              <w:t>0</w:t>
            </w:r>
            <w:r>
              <w:rPr>
                <w:sz w:val="18"/>
              </w:rPr>
              <w:t>mL</w:t>
            </w:r>
            <w:r>
              <w:rPr>
                <w:rFonts w:hint="eastAsia"/>
                <w:sz w:val="18"/>
              </w:rPr>
              <w:t>中</w:t>
            </w:r>
          </w:p>
        </w:tc>
        <w:tc>
          <w:tcPr>
            <w:tcW w:w="1134" w:type="dxa"/>
            <w:vAlign w:val="center"/>
          </w:tcPr>
          <w:p w14:paraId="5DAE011C" w14:textId="77777777" w:rsidR="00BA785A" w:rsidRDefault="00BA785A" w:rsidP="001D55E0">
            <w:pPr>
              <w:spacing w:line="240" w:lineRule="exact"/>
              <w:ind w:left="113" w:right="113" w:firstLine="181"/>
              <w:rPr>
                <w:sz w:val="18"/>
              </w:rPr>
            </w:pPr>
            <w:r>
              <w:rPr>
                <w:sz w:val="18"/>
              </w:rPr>
              <w:t>8</w:t>
            </w:r>
            <w:r>
              <w:rPr>
                <w:spacing w:val="30"/>
                <w:sz w:val="18"/>
              </w:rPr>
              <w:t>.</w:t>
            </w:r>
            <w:r>
              <w:rPr>
                <w:sz w:val="18"/>
              </w:rPr>
              <w:t>3</w:t>
            </w:r>
            <w:r>
              <w:rPr>
                <w:spacing w:val="30"/>
                <w:sz w:val="18"/>
              </w:rPr>
              <w:t>.</w:t>
            </w:r>
            <w:r>
              <w:rPr>
                <w:sz w:val="18"/>
              </w:rPr>
              <w:t>3</w:t>
            </w:r>
          </w:p>
        </w:tc>
        <w:tc>
          <w:tcPr>
            <w:tcW w:w="2552" w:type="dxa"/>
            <w:vAlign w:val="center"/>
          </w:tcPr>
          <w:p w14:paraId="776D7ED0" w14:textId="77777777" w:rsidR="00BA785A" w:rsidRDefault="00BA785A" w:rsidP="001D55E0">
            <w:pPr>
              <w:spacing w:line="240" w:lineRule="exact"/>
              <w:ind w:left="113" w:right="113" w:firstLine="181"/>
              <w:rPr>
                <w:rFonts w:hint="eastAsia"/>
                <w:sz w:val="18"/>
              </w:rPr>
            </w:pPr>
            <w:r>
              <w:rPr>
                <w:rFonts w:hint="eastAsia"/>
                <w:sz w:val="18"/>
              </w:rPr>
              <w:t>将残余物溶解在乙醇</w:t>
            </w:r>
            <w:r>
              <w:rPr>
                <w:rFonts w:hint="eastAsia"/>
                <w:sz w:val="18"/>
              </w:rPr>
              <w:t>2</w:t>
            </w:r>
            <w:r>
              <w:rPr>
                <w:spacing w:val="30"/>
                <w:sz w:val="18"/>
              </w:rPr>
              <w:t>0</w:t>
            </w:r>
            <w:r>
              <w:rPr>
                <w:sz w:val="18"/>
              </w:rPr>
              <w:t>mL</w:t>
            </w:r>
            <w:r>
              <w:rPr>
                <w:rFonts w:hint="eastAsia"/>
                <w:sz w:val="18"/>
              </w:rPr>
              <w:t>中</w:t>
            </w:r>
          </w:p>
        </w:tc>
        <w:tc>
          <w:tcPr>
            <w:tcW w:w="1985" w:type="dxa"/>
            <w:vAlign w:val="center"/>
          </w:tcPr>
          <w:p w14:paraId="3EA6E421" w14:textId="77777777" w:rsidR="00BA785A" w:rsidRDefault="00BA785A" w:rsidP="001D55E0">
            <w:pPr>
              <w:spacing w:line="240" w:lineRule="exact"/>
              <w:ind w:left="113" w:right="113" w:firstLine="181"/>
              <w:rPr>
                <w:rFonts w:hint="eastAsia"/>
                <w:sz w:val="18"/>
              </w:rPr>
            </w:pPr>
            <w:r>
              <w:rPr>
                <w:rFonts w:hint="eastAsia"/>
                <w:sz w:val="18"/>
              </w:rPr>
              <w:t>1</w:t>
            </w:r>
            <w:r>
              <w:rPr>
                <w:spacing w:val="30"/>
                <w:sz w:val="18"/>
              </w:rPr>
              <w:t>0</w:t>
            </w:r>
            <w:r>
              <w:rPr>
                <w:sz w:val="18"/>
              </w:rPr>
              <w:t>mL</w:t>
            </w:r>
            <w:r>
              <w:rPr>
                <w:rFonts w:hint="eastAsia"/>
                <w:sz w:val="18"/>
              </w:rPr>
              <w:t>乙醇已满足试验</w:t>
            </w:r>
          </w:p>
        </w:tc>
      </w:tr>
      <w:tr w:rsidR="00BA785A" w14:paraId="662D4EA2" w14:textId="77777777" w:rsidTr="001D55E0">
        <w:tblPrEx>
          <w:tblCellMar>
            <w:top w:w="0" w:type="dxa"/>
            <w:bottom w:w="0" w:type="dxa"/>
          </w:tblCellMar>
        </w:tblPrEx>
        <w:trPr>
          <w:trHeight w:hRule="exact" w:val="640"/>
          <w:jc w:val="center"/>
        </w:trPr>
        <w:tc>
          <w:tcPr>
            <w:tcW w:w="1134" w:type="dxa"/>
            <w:vAlign w:val="center"/>
          </w:tcPr>
          <w:p w14:paraId="1695AB8A" w14:textId="77777777" w:rsidR="00BA785A" w:rsidRDefault="00BA785A" w:rsidP="001D55E0">
            <w:pPr>
              <w:spacing w:line="240" w:lineRule="exact"/>
              <w:ind w:left="113" w:right="113" w:firstLine="181"/>
              <w:rPr>
                <w:rFonts w:hint="eastAsia"/>
                <w:color w:val="000000"/>
                <w:sz w:val="18"/>
              </w:rPr>
            </w:pPr>
            <w:smartTag w:uri="urn:schemas-microsoft-com:office:smarttags" w:element="chsdate">
              <w:smartTagPr>
                <w:attr w:name="IsROCDate" w:val="False"/>
                <w:attr w:name="IsLunarDate" w:val="False"/>
                <w:attr w:name="Day" w:val="30"/>
                <w:attr w:name="Month" w:val="12"/>
                <w:attr w:name="Year" w:val="1899"/>
              </w:smartTagPr>
              <w:r>
                <w:rPr>
                  <w:rFonts w:hint="eastAsia"/>
                  <w:color w:val="000000"/>
                  <w:sz w:val="18"/>
                </w:rPr>
                <w:t>4</w:t>
              </w:r>
              <w:r>
                <w:rPr>
                  <w:rFonts w:hint="eastAsia"/>
                  <w:color w:val="000000"/>
                  <w:spacing w:val="30"/>
                  <w:sz w:val="18"/>
                </w:rPr>
                <w:t>.</w:t>
              </w:r>
              <w:r>
                <w:rPr>
                  <w:rFonts w:hint="eastAsia"/>
                  <w:color w:val="000000"/>
                  <w:sz w:val="18"/>
                </w:rPr>
                <w:t>5</w:t>
              </w:r>
              <w:r>
                <w:rPr>
                  <w:rFonts w:hint="eastAsia"/>
                  <w:color w:val="000000"/>
                  <w:spacing w:val="30"/>
                  <w:sz w:val="18"/>
                </w:rPr>
                <w:t>.</w:t>
              </w:r>
              <w:r>
                <w:rPr>
                  <w:rFonts w:hint="eastAsia"/>
                  <w:color w:val="000000"/>
                  <w:sz w:val="18"/>
                </w:rPr>
                <w:t>4</w:t>
              </w:r>
            </w:smartTag>
          </w:p>
        </w:tc>
        <w:tc>
          <w:tcPr>
            <w:tcW w:w="2552" w:type="dxa"/>
            <w:vAlign w:val="center"/>
          </w:tcPr>
          <w:p w14:paraId="06E2796B" w14:textId="77777777" w:rsidR="00BA785A" w:rsidRDefault="00BA785A" w:rsidP="001D55E0">
            <w:pPr>
              <w:spacing w:line="240" w:lineRule="exact"/>
              <w:ind w:left="113" w:right="113" w:firstLine="181"/>
              <w:rPr>
                <w:rFonts w:hint="eastAsia"/>
                <w:color w:val="000000"/>
                <w:sz w:val="18"/>
              </w:rPr>
            </w:pPr>
            <w:r>
              <w:rPr>
                <w:rFonts w:hint="eastAsia"/>
                <w:color w:val="000000"/>
                <w:sz w:val="18"/>
              </w:rPr>
              <w:t>增加“对带色皂可采用百里</w:t>
            </w:r>
            <w:r>
              <w:rPr>
                <w:rFonts w:hint="eastAsia"/>
                <w:sz w:val="18"/>
              </w:rPr>
              <w:t>香</w:t>
            </w:r>
            <w:proofErr w:type="gramStart"/>
            <w:r>
              <w:rPr>
                <w:rFonts w:hint="eastAsia"/>
                <w:color w:val="000000"/>
                <w:sz w:val="18"/>
              </w:rPr>
              <w:t>酚</w:t>
            </w:r>
            <w:proofErr w:type="gramEnd"/>
            <w:r>
              <w:rPr>
                <w:rFonts w:hint="eastAsia"/>
                <w:color w:val="000000"/>
                <w:sz w:val="18"/>
              </w:rPr>
              <w:t>蓝指示剂进行滴定”的注</w:t>
            </w:r>
          </w:p>
        </w:tc>
        <w:tc>
          <w:tcPr>
            <w:tcW w:w="1134" w:type="dxa"/>
            <w:vAlign w:val="center"/>
          </w:tcPr>
          <w:p w14:paraId="3958BEC2" w14:textId="77777777" w:rsidR="00BA785A" w:rsidRDefault="00BA785A" w:rsidP="001D55E0">
            <w:pPr>
              <w:spacing w:line="240" w:lineRule="exact"/>
              <w:ind w:left="113" w:right="113" w:firstLine="181"/>
              <w:rPr>
                <w:rFonts w:hint="eastAsia"/>
                <w:color w:val="000000"/>
                <w:sz w:val="18"/>
              </w:rPr>
            </w:pPr>
            <w:r>
              <w:rPr>
                <w:rFonts w:hint="eastAsia"/>
                <w:color w:val="000000"/>
                <w:sz w:val="18"/>
              </w:rPr>
              <w:t>－</w:t>
            </w:r>
          </w:p>
        </w:tc>
        <w:tc>
          <w:tcPr>
            <w:tcW w:w="2552" w:type="dxa"/>
            <w:vAlign w:val="center"/>
          </w:tcPr>
          <w:p w14:paraId="1C9AFDDB" w14:textId="77777777" w:rsidR="00BA785A" w:rsidRDefault="00BA785A" w:rsidP="001D55E0">
            <w:pPr>
              <w:spacing w:line="240" w:lineRule="exact"/>
              <w:ind w:left="113" w:right="113" w:firstLine="181"/>
              <w:rPr>
                <w:rFonts w:hint="eastAsia"/>
                <w:color w:val="000000"/>
                <w:sz w:val="18"/>
              </w:rPr>
            </w:pPr>
            <w:r>
              <w:rPr>
                <w:rFonts w:hint="eastAsia"/>
                <w:color w:val="000000"/>
                <w:sz w:val="18"/>
              </w:rPr>
              <w:t>无</w:t>
            </w:r>
          </w:p>
        </w:tc>
        <w:tc>
          <w:tcPr>
            <w:tcW w:w="1985" w:type="dxa"/>
            <w:vAlign w:val="center"/>
          </w:tcPr>
          <w:p w14:paraId="01098B30" w14:textId="77777777" w:rsidR="00BA785A" w:rsidRDefault="00BA785A" w:rsidP="001D55E0">
            <w:pPr>
              <w:spacing w:line="240" w:lineRule="exact"/>
              <w:ind w:left="113" w:right="113" w:firstLine="181"/>
              <w:rPr>
                <w:rFonts w:hint="eastAsia"/>
                <w:color w:val="000000"/>
                <w:sz w:val="18"/>
              </w:rPr>
            </w:pPr>
            <w:r>
              <w:rPr>
                <w:rFonts w:hint="eastAsia"/>
                <w:color w:val="000000"/>
                <w:sz w:val="18"/>
              </w:rPr>
              <w:t>试验中有必要</w:t>
            </w:r>
          </w:p>
        </w:tc>
      </w:tr>
      <w:tr w:rsidR="00BA785A" w14:paraId="59BBD5D5" w14:textId="77777777" w:rsidTr="001D55E0">
        <w:tblPrEx>
          <w:tblCellMar>
            <w:top w:w="0" w:type="dxa"/>
            <w:bottom w:w="0" w:type="dxa"/>
          </w:tblCellMar>
        </w:tblPrEx>
        <w:trPr>
          <w:trHeight w:hRule="exact" w:val="880"/>
          <w:jc w:val="center"/>
        </w:trPr>
        <w:tc>
          <w:tcPr>
            <w:tcW w:w="1134" w:type="dxa"/>
            <w:vAlign w:val="center"/>
          </w:tcPr>
          <w:p w14:paraId="732E7E68" w14:textId="77777777" w:rsidR="00BA785A" w:rsidRDefault="00BA785A" w:rsidP="001D55E0">
            <w:pPr>
              <w:spacing w:line="240" w:lineRule="exact"/>
              <w:ind w:left="113" w:right="113" w:firstLine="181"/>
              <w:rPr>
                <w:sz w:val="18"/>
              </w:rPr>
            </w:pPr>
            <w:smartTag w:uri="urn:schemas-microsoft-com:office:smarttags" w:element="chsdate">
              <w:smartTagPr>
                <w:attr w:name="IsROCDate" w:val="False"/>
                <w:attr w:name="IsLunarDate" w:val="False"/>
                <w:attr w:name="Day" w:val="30"/>
                <w:attr w:name="Month" w:val="12"/>
                <w:attr w:name="Year" w:val="1899"/>
              </w:smartTagPr>
              <w:r>
                <w:rPr>
                  <w:sz w:val="18"/>
                </w:rPr>
                <w:t>4</w:t>
              </w:r>
              <w:r>
                <w:rPr>
                  <w:rFonts w:hint="eastAsia"/>
                  <w:spacing w:val="30"/>
                  <w:sz w:val="18"/>
                </w:rPr>
                <w:t>.</w:t>
              </w:r>
              <w:r>
                <w:rPr>
                  <w:sz w:val="18"/>
                </w:rPr>
                <w:t>5</w:t>
              </w:r>
              <w:r>
                <w:rPr>
                  <w:rFonts w:hint="eastAsia"/>
                  <w:spacing w:val="30"/>
                  <w:sz w:val="18"/>
                </w:rPr>
                <w:t>.</w:t>
              </w:r>
              <w:r>
                <w:rPr>
                  <w:sz w:val="18"/>
                </w:rPr>
                <w:t>4</w:t>
              </w:r>
            </w:smartTag>
          </w:p>
        </w:tc>
        <w:tc>
          <w:tcPr>
            <w:tcW w:w="2552" w:type="dxa"/>
            <w:vAlign w:val="center"/>
          </w:tcPr>
          <w:p w14:paraId="59B4541D" w14:textId="77777777" w:rsidR="00BA785A" w:rsidRDefault="00BA785A" w:rsidP="001D55E0">
            <w:pPr>
              <w:spacing w:line="240" w:lineRule="exact"/>
              <w:ind w:left="113" w:right="113" w:firstLine="181"/>
              <w:rPr>
                <w:rFonts w:hint="eastAsia"/>
                <w:sz w:val="18"/>
              </w:rPr>
            </w:pPr>
            <w:r>
              <w:rPr>
                <w:rFonts w:hint="eastAsia"/>
                <w:sz w:val="18"/>
              </w:rPr>
              <w:t>加入丙酮约</w:t>
            </w:r>
            <w:r>
              <w:rPr>
                <w:rFonts w:hint="eastAsia"/>
                <w:spacing w:val="30"/>
                <w:sz w:val="18"/>
              </w:rPr>
              <w:t>5</w:t>
            </w:r>
            <w:r>
              <w:rPr>
                <w:sz w:val="18"/>
              </w:rPr>
              <w:t>mL</w:t>
            </w:r>
            <w:r>
              <w:rPr>
                <w:rFonts w:hint="eastAsia"/>
                <w:sz w:val="18"/>
              </w:rPr>
              <w:t>，在水浴上缓缓蒸出丙酮，再重复操作</w:t>
            </w:r>
            <w:r>
              <w:rPr>
                <w:rFonts w:hint="eastAsia"/>
                <w:sz w:val="18"/>
              </w:rPr>
              <w:t>1</w:t>
            </w:r>
            <w:r>
              <w:rPr>
                <w:rFonts w:hint="eastAsia"/>
                <w:sz w:val="18"/>
              </w:rPr>
              <w:t>次～</w:t>
            </w:r>
            <w:r>
              <w:rPr>
                <w:rFonts w:hint="eastAsia"/>
                <w:sz w:val="18"/>
              </w:rPr>
              <w:t>2</w:t>
            </w:r>
            <w:r>
              <w:rPr>
                <w:rFonts w:hint="eastAsia"/>
                <w:sz w:val="18"/>
              </w:rPr>
              <w:t>次</w:t>
            </w:r>
          </w:p>
        </w:tc>
        <w:tc>
          <w:tcPr>
            <w:tcW w:w="1134" w:type="dxa"/>
            <w:vAlign w:val="center"/>
          </w:tcPr>
          <w:p w14:paraId="760BD1F2" w14:textId="77777777" w:rsidR="00BA785A" w:rsidRDefault="00BA785A" w:rsidP="001D55E0">
            <w:pPr>
              <w:spacing w:line="240" w:lineRule="exact"/>
              <w:ind w:left="113" w:right="113" w:firstLine="181"/>
              <w:rPr>
                <w:sz w:val="18"/>
              </w:rPr>
            </w:pPr>
            <w:r>
              <w:rPr>
                <w:sz w:val="18"/>
              </w:rPr>
              <w:t>8</w:t>
            </w:r>
            <w:r>
              <w:rPr>
                <w:spacing w:val="30"/>
                <w:sz w:val="18"/>
              </w:rPr>
              <w:t>.</w:t>
            </w:r>
            <w:r>
              <w:rPr>
                <w:sz w:val="18"/>
              </w:rPr>
              <w:t>3</w:t>
            </w:r>
            <w:r>
              <w:rPr>
                <w:spacing w:val="30"/>
                <w:sz w:val="18"/>
              </w:rPr>
              <w:t>.</w:t>
            </w:r>
            <w:r>
              <w:rPr>
                <w:sz w:val="18"/>
              </w:rPr>
              <w:t>3</w:t>
            </w:r>
          </w:p>
        </w:tc>
        <w:tc>
          <w:tcPr>
            <w:tcW w:w="2552" w:type="dxa"/>
            <w:vAlign w:val="center"/>
          </w:tcPr>
          <w:p w14:paraId="3E8222F5" w14:textId="77777777" w:rsidR="00BA785A" w:rsidRDefault="00BA785A" w:rsidP="001D55E0">
            <w:pPr>
              <w:spacing w:line="240" w:lineRule="exact"/>
              <w:ind w:left="113" w:right="113" w:firstLine="181"/>
              <w:rPr>
                <w:rFonts w:hint="eastAsia"/>
                <w:sz w:val="18"/>
              </w:rPr>
            </w:pPr>
            <w:r>
              <w:rPr>
                <w:rFonts w:hint="eastAsia"/>
                <w:sz w:val="18"/>
              </w:rPr>
              <w:t>加入丙酮未计量</w:t>
            </w:r>
          </w:p>
        </w:tc>
        <w:tc>
          <w:tcPr>
            <w:tcW w:w="1985" w:type="dxa"/>
            <w:vAlign w:val="center"/>
          </w:tcPr>
          <w:p w14:paraId="2183D62A" w14:textId="77777777" w:rsidR="00BA785A" w:rsidRDefault="00BA785A" w:rsidP="001D55E0">
            <w:pPr>
              <w:spacing w:line="240" w:lineRule="exact"/>
              <w:ind w:left="113" w:right="113" w:firstLine="181"/>
              <w:rPr>
                <w:rFonts w:hint="eastAsia"/>
                <w:sz w:val="18"/>
              </w:rPr>
            </w:pPr>
            <w:r>
              <w:rPr>
                <w:rFonts w:hint="eastAsia"/>
                <w:sz w:val="18"/>
              </w:rPr>
              <w:t>不利于操作统一</w:t>
            </w:r>
          </w:p>
        </w:tc>
      </w:tr>
      <w:tr w:rsidR="00BA785A" w14:paraId="665A6A16" w14:textId="77777777" w:rsidTr="001D55E0">
        <w:tblPrEx>
          <w:tblCellMar>
            <w:top w:w="0" w:type="dxa"/>
            <w:bottom w:w="0" w:type="dxa"/>
          </w:tblCellMar>
        </w:tblPrEx>
        <w:trPr>
          <w:trHeight w:hRule="exact" w:val="880"/>
          <w:jc w:val="center"/>
        </w:trPr>
        <w:tc>
          <w:tcPr>
            <w:tcW w:w="1134" w:type="dxa"/>
            <w:vAlign w:val="center"/>
          </w:tcPr>
          <w:p w14:paraId="16073EA6" w14:textId="77777777" w:rsidR="00BA785A" w:rsidRDefault="00BA785A" w:rsidP="001D55E0">
            <w:pPr>
              <w:spacing w:line="240" w:lineRule="exact"/>
              <w:ind w:left="113" w:right="113" w:firstLine="181"/>
              <w:rPr>
                <w:sz w:val="18"/>
              </w:rPr>
            </w:pPr>
            <w:smartTag w:uri="urn:schemas-microsoft-com:office:smarttags" w:element="chsdate">
              <w:smartTagPr>
                <w:attr w:name="IsROCDate" w:val="False"/>
                <w:attr w:name="IsLunarDate" w:val="False"/>
                <w:attr w:name="Day" w:val="30"/>
                <w:attr w:name="Month" w:val="12"/>
                <w:attr w:name="Year" w:val="1899"/>
              </w:smartTagPr>
              <w:r>
                <w:rPr>
                  <w:sz w:val="18"/>
                </w:rPr>
                <w:t>4</w:t>
              </w:r>
              <w:r>
                <w:rPr>
                  <w:rFonts w:hint="eastAsia"/>
                  <w:spacing w:val="30"/>
                  <w:sz w:val="18"/>
                </w:rPr>
                <w:t>.</w:t>
              </w:r>
              <w:r>
                <w:rPr>
                  <w:sz w:val="18"/>
                </w:rPr>
                <w:t>5</w:t>
              </w:r>
              <w:r>
                <w:rPr>
                  <w:rFonts w:hint="eastAsia"/>
                  <w:spacing w:val="30"/>
                  <w:sz w:val="18"/>
                </w:rPr>
                <w:t>.</w:t>
              </w:r>
              <w:r>
                <w:rPr>
                  <w:sz w:val="18"/>
                </w:rPr>
                <w:t>4</w:t>
              </w:r>
            </w:smartTag>
          </w:p>
        </w:tc>
        <w:tc>
          <w:tcPr>
            <w:tcW w:w="2552" w:type="dxa"/>
            <w:vAlign w:val="center"/>
          </w:tcPr>
          <w:p w14:paraId="2EFB19DB" w14:textId="77777777" w:rsidR="00BA785A" w:rsidRDefault="00BA785A" w:rsidP="001D55E0">
            <w:pPr>
              <w:spacing w:line="240" w:lineRule="exact"/>
              <w:ind w:left="113" w:right="113" w:firstLine="181"/>
              <w:rPr>
                <w:rFonts w:hint="eastAsia"/>
                <w:sz w:val="18"/>
              </w:rPr>
            </w:pPr>
            <w:r>
              <w:rPr>
                <w:rFonts w:hint="eastAsia"/>
                <w:spacing w:val="-30"/>
                <w:sz w:val="18"/>
              </w:rPr>
              <w:t>在</w:t>
            </w:r>
            <w:r>
              <w:rPr>
                <w:rFonts w:hint="eastAsia"/>
                <w:sz w:val="18"/>
              </w:rPr>
              <w:t>（</w:t>
            </w:r>
            <w:r>
              <w:rPr>
                <w:rFonts w:hint="eastAsia"/>
                <w:sz w:val="18"/>
              </w:rPr>
              <w:t>103</w:t>
            </w:r>
            <w:r>
              <w:rPr>
                <w:rFonts w:hint="eastAsia"/>
                <w:sz w:val="18"/>
              </w:rPr>
              <w:t>±</w:t>
            </w:r>
            <w:r>
              <w:rPr>
                <w:rFonts w:hint="eastAsia"/>
                <w:sz w:val="18"/>
              </w:rPr>
              <w:t>2</w:t>
            </w:r>
            <w:r>
              <w:rPr>
                <w:rFonts w:hint="eastAsia"/>
                <w:spacing w:val="-30"/>
                <w:sz w:val="18"/>
              </w:rPr>
              <w:t>）</w:t>
            </w:r>
            <w:r>
              <w:rPr>
                <w:rFonts w:hint="eastAsia"/>
                <w:sz w:val="18"/>
              </w:rPr>
              <w:t>℃烘箱中加热烘干，第一次</w:t>
            </w:r>
            <w:r>
              <w:rPr>
                <w:rFonts w:hint="eastAsia"/>
                <w:spacing w:val="30"/>
                <w:sz w:val="18"/>
              </w:rPr>
              <w:t>4</w:t>
            </w:r>
            <w:r>
              <w:rPr>
                <w:sz w:val="18"/>
              </w:rPr>
              <w:t>h</w:t>
            </w:r>
            <w:r>
              <w:rPr>
                <w:rFonts w:hint="eastAsia"/>
                <w:sz w:val="18"/>
              </w:rPr>
              <w:t>，以后每次</w:t>
            </w:r>
            <w:r>
              <w:rPr>
                <w:rFonts w:hint="eastAsia"/>
                <w:spacing w:val="30"/>
                <w:sz w:val="18"/>
              </w:rPr>
              <w:t>1</w:t>
            </w:r>
            <w:r>
              <w:rPr>
                <w:sz w:val="18"/>
              </w:rPr>
              <w:t>h</w:t>
            </w:r>
            <w:r>
              <w:rPr>
                <w:rFonts w:hint="eastAsia"/>
                <w:sz w:val="18"/>
              </w:rPr>
              <w:t>，……直至恒重。</w:t>
            </w:r>
          </w:p>
        </w:tc>
        <w:tc>
          <w:tcPr>
            <w:tcW w:w="1134" w:type="dxa"/>
            <w:vAlign w:val="center"/>
          </w:tcPr>
          <w:p w14:paraId="721BBF32" w14:textId="77777777" w:rsidR="00BA785A" w:rsidRDefault="00BA785A" w:rsidP="001D55E0">
            <w:pPr>
              <w:spacing w:line="240" w:lineRule="exact"/>
              <w:ind w:left="113" w:right="113" w:firstLine="181"/>
              <w:rPr>
                <w:sz w:val="18"/>
              </w:rPr>
            </w:pPr>
            <w:r>
              <w:rPr>
                <w:sz w:val="18"/>
              </w:rPr>
              <w:t>8</w:t>
            </w:r>
            <w:r>
              <w:rPr>
                <w:spacing w:val="30"/>
                <w:sz w:val="18"/>
              </w:rPr>
              <w:t>.</w:t>
            </w:r>
            <w:r>
              <w:rPr>
                <w:sz w:val="18"/>
              </w:rPr>
              <w:t>3</w:t>
            </w:r>
            <w:r>
              <w:rPr>
                <w:spacing w:val="30"/>
                <w:sz w:val="18"/>
              </w:rPr>
              <w:t>.</w:t>
            </w:r>
            <w:r>
              <w:rPr>
                <w:sz w:val="18"/>
              </w:rPr>
              <w:t>3</w:t>
            </w:r>
          </w:p>
        </w:tc>
        <w:tc>
          <w:tcPr>
            <w:tcW w:w="2552" w:type="dxa"/>
            <w:vAlign w:val="center"/>
          </w:tcPr>
          <w:p w14:paraId="2D82DCCC" w14:textId="77777777" w:rsidR="00BA785A" w:rsidRDefault="00BA785A" w:rsidP="001D55E0">
            <w:pPr>
              <w:spacing w:line="240" w:lineRule="exact"/>
              <w:ind w:left="113" w:right="113" w:firstLine="181"/>
              <w:rPr>
                <w:rFonts w:hint="eastAsia"/>
                <w:sz w:val="18"/>
              </w:rPr>
            </w:pPr>
            <w:r>
              <w:rPr>
                <w:rFonts w:hint="eastAsia"/>
                <w:spacing w:val="-20"/>
                <w:sz w:val="18"/>
              </w:rPr>
              <w:t>在</w:t>
            </w:r>
            <w:r>
              <w:rPr>
                <w:rFonts w:hint="eastAsia"/>
                <w:sz w:val="18"/>
              </w:rPr>
              <w:t>（</w:t>
            </w:r>
            <w:r>
              <w:rPr>
                <w:rFonts w:hint="eastAsia"/>
                <w:sz w:val="18"/>
              </w:rPr>
              <w:t>103</w:t>
            </w:r>
            <w:r>
              <w:rPr>
                <w:rFonts w:hint="eastAsia"/>
                <w:sz w:val="18"/>
              </w:rPr>
              <w:t>±</w:t>
            </w:r>
            <w:r>
              <w:rPr>
                <w:rFonts w:hint="eastAsia"/>
                <w:sz w:val="18"/>
              </w:rPr>
              <w:t>2</w:t>
            </w:r>
            <w:r>
              <w:rPr>
                <w:rFonts w:hint="eastAsia"/>
                <w:spacing w:val="-20"/>
                <w:sz w:val="18"/>
              </w:rPr>
              <w:t>）</w:t>
            </w:r>
            <w:r>
              <w:rPr>
                <w:rFonts w:hint="eastAsia"/>
                <w:sz w:val="18"/>
              </w:rPr>
              <w:t>℃中加热恒重，每次加热</w:t>
            </w:r>
            <w:r>
              <w:rPr>
                <w:rFonts w:hint="eastAsia"/>
                <w:sz w:val="18"/>
              </w:rPr>
              <w:t>1</w:t>
            </w:r>
            <w:r>
              <w:rPr>
                <w:rFonts w:hint="eastAsia"/>
                <w:spacing w:val="30"/>
                <w:sz w:val="18"/>
              </w:rPr>
              <w:t>5</w:t>
            </w:r>
            <w:r>
              <w:rPr>
                <w:sz w:val="18"/>
              </w:rPr>
              <w:t>min</w:t>
            </w:r>
            <w:r>
              <w:rPr>
                <w:rFonts w:hint="eastAsia"/>
                <w:sz w:val="18"/>
              </w:rPr>
              <w:t>，……直至恒重</w:t>
            </w:r>
          </w:p>
        </w:tc>
        <w:tc>
          <w:tcPr>
            <w:tcW w:w="1985" w:type="dxa"/>
            <w:vAlign w:val="center"/>
          </w:tcPr>
          <w:p w14:paraId="105D4CDD" w14:textId="77777777" w:rsidR="00BA785A" w:rsidRDefault="00BA785A" w:rsidP="001D55E0">
            <w:pPr>
              <w:spacing w:line="240" w:lineRule="exact"/>
              <w:ind w:left="113" w:right="113" w:firstLine="181"/>
              <w:rPr>
                <w:rFonts w:hint="eastAsia"/>
                <w:sz w:val="18"/>
              </w:rPr>
            </w:pPr>
            <w:r>
              <w:rPr>
                <w:rFonts w:hint="eastAsia"/>
                <w:sz w:val="18"/>
              </w:rPr>
              <w:t>未规定恒重时间，不利于操作统一</w:t>
            </w:r>
          </w:p>
        </w:tc>
      </w:tr>
      <w:tr w:rsidR="00BA785A" w14:paraId="7F322875" w14:textId="77777777" w:rsidTr="001D55E0">
        <w:tblPrEx>
          <w:tblCellMar>
            <w:top w:w="0" w:type="dxa"/>
            <w:bottom w:w="0" w:type="dxa"/>
          </w:tblCellMar>
        </w:tblPrEx>
        <w:trPr>
          <w:trHeight w:hRule="exact" w:val="360"/>
          <w:jc w:val="center"/>
        </w:trPr>
        <w:tc>
          <w:tcPr>
            <w:tcW w:w="1134" w:type="dxa"/>
            <w:vAlign w:val="center"/>
          </w:tcPr>
          <w:p w14:paraId="35A4C9D9" w14:textId="77777777" w:rsidR="00BA785A" w:rsidRDefault="00BA785A" w:rsidP="001D55E0">
            <w:pPr>
              <w:spacing w:line="240" w:lineRule="exact"/>
              <w:ind w:left="113" w:right="113" w:firstLine="181"/>
              <w:rPr>
                <w:color w:val="000000"/>
                <w:sz w:val="18"/>
              </w:rPr>
            </w:pPr>
            <w:smartTag w:uri="urn:schemas-microsoft-com:office:smarttags" w:element="chsdate">
              <w:smartTagPr>
                <w:attr w:name="IsROCDate" w:val="False"/>
                <w:attr w:name="IsLunarDate" w:val="False"/>
                <w:attr w:name="Day" w:val="30"/>
                <w:attr w:name="Month" w:val="12"/>
                <w:attr w:name="Year" w:val="1899"/>
              </w:smartTagPr>
              <w:r>
                <w:rPr>
                  <w:color w:val="000000"/>
                  <w:sz w:val="18"/>
                </w:rPr>
                <w:t>4</w:t>
              </w:r>
              <w:r>
                <w:rPr>
                  <w:rFonts w:hint="eastAsia"/>
                  <w:color w:val="000000"/>
                  <w:spacing w:val="30"/>
                  <w:sz w:val="18"/>
                </w:rPr>
                <w:t>.</w:t>
              </w:r>
              <w:r>
                <w:rPr>
                  <w:color w:val="000000"/>
                  <w:sz w:val="18"/>
                </w:rPr>
                <w:t>6</w:t>
              </w:r>
              <w:r>
                <w:rPr>
                  <w:rFonts w:hint="eastAsia"/>
                  <w:color w:val="000000"/>
                  <w:spacing w:val="30"/>
                  <w:sz w:val="18"/>
                </w:rPr>
                <w:t>.</w:t>
              </w:r>
              <w:r>
                <w:rPr>
                  <w:color w:val="000000"/>
                  <w:sz w:val="18"/>
                </w:rPr>
                <w:t>1</w:t>
              </w:r>
            </w:smartTag>
            <w:r>
              <w:rPr>
                <w:rFonts w:hint="eastAsia"/>
                <w:color w:val="000000"/>
                <w:spacing w:val="30"/>
                <w:sz w:val="18"/>
              </w:rPr>
              <w:t>.</w:t>
            </w:r>
            <w:r>
              <w:rPr>
                <w:color w:val="000000"/>
                <w:sz w:val="18"/>
              </w:rPr>
              <w:t>2</w:t>
            </w:r>
          </w:p>
        </w:tc>
        <w:tc>
          <w:tcPr>
            <w:tcW w:w="2552" w:type="dxa"/>
            <w:vAlign w:val="center"/>
          </w:tcPr>
          <w:p w14:paraId="0DE06D57" w14:textId="77777777" w:rsidR="00BA785A" w:rsidRDefault="00BA785A" w:rsidP="001D55E0">
            <w:pPr>
              <w:spacing w:line="240" w:lineRule="exact"/>
              <w:ind w:left="113" w:right="113" w:firstLine="181"/>
              <w:rPr>
                <w:rFonts w:hint="eastAsia"/>
                <w:color w:val="000000"/>
                <w:sz w:val="18"/>
              </w:rPr>
            </w:pPr>
            <w:r>
              <w:rPr>
                <w:rFonts w:hint="eastAsia"/>
                <w:color w:val="000000"/>
                <w:sz w:val="18"/>
              </w:rPr>
              <w:t>规定了重复性</w:t>
            </w:r>
          </w:p>
        </w:tc>
        <w:tc>
          <w:tcPr>
            <w:tcW w:w="1134" w:type="dxa"/>
            <w:vAlign w:val="center"/>
          </w:tcPr>
          <w:p w14:paraId="75CF5E78" w14:textId="77777777" w:rsidR="00BA785A" w:rsidRDefault="00BA785A" w:rsidP="001D55E0">
            <w:pPr>
              <w:spacing w:line="240" w:lineRule="exact"/>
              <w:ind w:left="113" w:right="113" w:firstLine="181"/>
              <w:rPr>
                <w:color w:val="000000"/>
                <w:sz w:val="18"/>
              </w:rPr>
            </w:pPr>
            <w:smartTag w:uri="urn:schemas-microsoft-com:office:smarttags" w:element="chsdate">
              <w:smartTagPr>
                <w:attr w:name="IsROCDate" w:val="False"/>
                <w:attr w:name="IsLunarDate" w:val="False"/>
                <w:attr w:name="Day" w:val="30"/>
                <w:attr w:name="Month" w:val="12"/>
                <w:attr w:name="Year" w:val="1899"/>
              </w:smartTagPr>
              <w:r>
                <w:rPr>
                  <w:color w:val="000000"/>
                  <w:sz w:val="18"/>
                </w:rPr>
                <w:t>9</w:t>
              </w:r>
              <w:r>
                <w:rPr>
                  <w:color w:val="000000"/>
                  <w:spacing w:val="30"/>
                  <w:sz w:val="18"/>
                </w:rPr>
                <w:t>.</w:t>
              </w:r>
              <w:r>
                <w:rPr>
                  <w:color w:val="000000"/>
                  <w:sz w:val="18"/>
                </w:rPr>
                <w:t>1</w:t>
              </w:r>
              <w:r>
                <w:rPr>
                  <w:color w:val="000000"/>
                  <w:spacing w:val="30"/>
                  <w:sz w:val="18"/>
                </w:rPr>
                <w:t>.</w:t>
              </w:r>
              <w:r>
                <w:rPr>
                  <w:color w:val="000000"/>
                  <w:sz w:val="18"/>
                </w:rPr>
                <w:t>2</w:t>
              </w:r>
            </w:smartTag>
          </w:p>
        </w:tc>
        <w:tc>
          <w:tcPr>
            <w:tcW w:w="2552" w:type="dxa"/>
            <w:vAlign w:val="center"/>
          </w:tcPr>
          <w:p w14:paraId="2F6826D1" w14:textId="77777777" w:rsidR="00BA785A" w:rsidRDefault="00BA785A" w:rsidP="001D55E0">
            <w:pPr>
              <w:spacing w:line="240" w:lineRule="exact"/>
              <w:ind w:left="113" w:right="113" w:firstLine="181"/>
              <w:rPr>
                <w:rFonts w:hint="eastAsia"/>
                <w:color w:val="000000"/>
                <w:sz w:val="18"/>
              </w:rPr>
            </w:pPr>
            <w:r>
              <w:rPr>
                <w:rFonts w:hint="eastAsia"/>
                <w:color w:val="000000"/>
                <w:sz w:val="18"/>
              </w:rPr>
              <w:t>规定再现性</w:t>
            </w:r>
          </w:p>
        </w:tc>
        <w:tc>
          <w:tcPr>
            <w:tcW w:w="1985" w:type="dxa"/>
            <w:vAlign w:val="center"/>
          </w:tcPr>
          <w:p w14:paraId="49A5F844" w14:textId="77777777" w:rsidR="00BA785A" w:rsidRDefault="00BA785A" w:rsidP="001D55E0">
            <w:pPr>
              <w:spacing w:line="240" w:lineRule="exact"/>
              <w:ind w:left="113" w:right="113" w:firstLine="181"/>
              <w:rPr>
                <w:rFonts w:hint="eastAsia"/>
                <w:color w:val="000000"/>
                <w:sz w:val="18"/>
              </w:rPr>
            </w:pPr>
            <w:r>
              <w:rPr>
                <w:rFonts w:hint="eastAsia"/>
                <w:color w:val="000000"/>
                <w:sz w:val="18"/>
              </w:rPr>
              <w:t>工作经常需要</w:t>
            </w:r>
          </w:p>
        </w:tc>
      </w:tr>
      <w:tr w:rsidR="00BA785A" w14:paraId="0C0B5B44" w14:textId="77777777" w:rsidTr="001D55E0">
        <w:tblPrEx>
          <w:tblCellMar>
            <w:top w:w="0" w:type="dxa"/>
            <w:bottom w:w="0" w:type="dxa"/>
          </w:tblCellMar>
        </w:tblPrEx>
        <w:trPr>
          <w:trHeight w:hRule="exact" w:val="640"/>
          <w:jc w:val="center"/>
        </w:trPr>
        <w:tc>
          <w:tcPr>
            <w:tcW w:w="1134" w:type="dxa"/>
            <w:vAlign w:val="center"/>
          </w:tcPr>
          <w:p w14:paraId="424715F4" w14:textId="77777777" w:rsidR="00BA785A" w:rsidRDefault="00BA785A" w:rsidP="001D55E0">
            <w:pPr>
              <w:spacing w:line="240" w:lineRule="exact"/>
              <w:ind w:left="113" w:right="113" w:firstLine="181"/>
              <w:rPr>
                <w:color w:val="000000"/>
                <w:sz w:val="18"/>
              </w:rPr>
            </w:pPr>
            <w:smartTag w:uri="urn:schemas-microsoft-com:office:smarttags" w:element="chsdate">
              <w:smartTagPr>
                <w:attr w:name="IsROCDate" w:val="False"/>
                <w:attr w:name="IsLunarDate" w:val="False"/>
                <w:attr w:name="Day" w:val="30"/>
                <w:attr w:name="Month" w:val="12"/>
                <w:attr w:name="Year" w:val="1899"/>
              </w:smartTagPr>
              <w:r>
                <w:rPr>
                  <w:color w:val="000000"/>
                  <w:sz w:val="18"/>
                </w:rPr>
                <w:t>4</w:t>
              </w:r>
              <w:r>
                <w:rPr>
                  <w:rFonts w:hint="eastAsia"/>
                  <w:color w:val="000000"/>
                  <w:spacing w:val="30"/>
                  <w:sz w:val="18"/>
                </w:rPr>
                <w:t>.</w:t>
              </w:r>
              <w:r>
                <w:rPr>
                  <w:color w:val="000000"/>
                  <w:sz w:val="18"/>
                </w:rPr>
                <w:t>6</w:t>
              </w:r>
              <w:r>
                <w:rPr>
                  <w:rFonts w:hint="eastAsia"/>
                  <w:color w:val="000000"/>
                  <w:spacing w:val="30"/>
                  <w:sz w:val="18"/>
                </w:rPr>
                <w:t>.</w:t>
              </w:r>
              <w:r>
                <w:rPr>
                  <w:color w:val="000000"/>
                  <w:sz w:val="18"/>
                </w:rPr>
                <w:t>2</w:t>
              </w:r>
            </w:smartTag>
          </w:p>
        </w:tc>
        <w:tc>
          <w:tcPr>
            <w:tcW w:w="2552" w:type="dxa"/>
            <w:vAlign w:val="center"/>
          </w:tcPr>
          <w:p w14:paraId="3C21F873" w14:textId="77777777" w:rsidR="00BA785A" w:rsidRDefault="00BA785A" w:rsidP="001D55E0">
            <w:pPr>
              <w:spacing w:line="240" w:lineRule="exact"/>
              <w:ind w:left="113" w:right="113" w:firstLine="181"/>
              <w:rPr>
                <w:rFonts w:hint="eastAsia"/>
                <w:sz w:val="18"/>
              </w:rPr>
            </w:pPr>
            <w:r>
              <w:rPr>
                <w:rFonts w:hint="eastAsia"/>
                <w:sz w:val="18"/>
              </w:rPr>
              <w:t>增加总脂肪物以干钠皂计算的式（</w:t>
            </w:r>
            <w:r>
              <w:rPr>
                <w:rFonts w:hint="eastAsia"/>
                <w:sz w:val="18"/>
              </w:rPr>
              <w:t>5</w:t>
            </w:r>
            <w:r>
              <w:rPr>
                <w:rFonts w:hint="eastAsia"/>
                <w:sz w:val="18"/>
              </w:rPr>
              <w:t>）</w:t>
            </w:r>
          </w:p>
        </w:tc>
        <w:tc>
          <w:tcPr>
            <w:tcW w:w="1134" w:type="dxa"/>
            <w:vAlign w:val="center"/>
          </w:tcPr>
          <w:p w14:paraId="7E452033" w14:textId="77777777" w:rsidR="00BA785A" w:rsidRDefault="00BA785A" w:rsidP="001D55E0">
            <w:pPr>
              <w:spacing w:line="240" w:lineRule="exact"/>
              <w:ind w:left="113" w:right="113" w:firstLine="181"/>
              <w:rPr>
                <w:sz w:val="18"/>
              </w:rPr>
            </w:pPr>
            <w:smartTag w:uri="urn:schemas-microsoft-com:office:smarttags" w:element="chsdate">
              <w:smartTagPr>
                <w:attr w:name="IsROCDate" w:val="False"/>
                <w:attr w:name="IsLunarDate" w:val="False"/>
                <w:attr w:name="Day" w:val="30"/>
                <w:attr w:name="Month" w:val="12"/>
                <w:attr w:name="Year" w:val="1899"/>
              </w:smartTagPr>
              <w:r>
                <w:rPr>
                  <w:sz w:val="18"/>
                </w:rPr>
                <w:t>9</w:t>
              </w:r>
              <w:r>
                <w:rPr>
                  <w:spacing w:val="30"/>
                  <w:sz w:val="18"/>
                </w:rPr>
                <w:t>.</w:t>
              </w:r>
              <w:r>
                <w:rPr>
                  <w:sz w:val="18"/>
                </w:rPr>
                <w:t>2</w:t>
              </w:r>
              <w:r>
                <w:rPr>
                  <w:spacing w:val="30"/>
                  <w:sz w:val="18"/>
                </w:rPr>
                <w:t>.</w:t>
              </w:r>
              <w:r>
                <w:rPr>
                  <w:sz w:val="18"/>
                </w:rPr>
                <w:t>1</w:t>
              </w:r>
            </w:smartTag>
          </w:p>
        </w:tc>
        <w:tc>
          <w:tcPr>
            <w:tcW w:w="2552" w:type="dxa"/>
            <w:vAlign w:val="center"/>
          </w:tcPr>
          <w:p w14:paraId="3CF14F38" w14:textId="77777777" w:rsidR="00BA785A" w:rsidRDefault="00BA785A" w:rsidP="001D55E0">
            <w:pPr>
              <w:spacing w:line="240" w:lineRule="exact"/>
              <w:ind w:left="113" w:right="113" w:firstLine="181"/>
              <w:rPr>
                <w:rFonts w:hint="eastAsia"/>
                <w:sz w:val="18"/>
              </w:rPr>
            </w:pPr>
            <w:r>
              <w:rPr>
                <w:rFonts w:hint="eastAsia"/>
                <w:sz w:val="18"/>
              </w:rPr>
              <w:t>仅有一种表示方法：总脂肪物以脂肪酸计</w:t>
            </w:r>
          </w:p>
        </w:tc>
        <w:tc>
          <w:tcPr>
            <w:tcW w:w="1985" w:type="dxa"/>
            <w:vAlign w:val="center"/>
          </w:tcPr>
          <w:p w14:paraId="1078F994" w14:textId="77777777" w:rsidR="00BA785A" w:rsidRDefault="00BA785A" w:rsidP="001D55E0">
            <w:pPr>
              <w:spacing w:line="240" w:lineRule="exact"/>
              <w:ind w:left="113" w:right="113" w:firstLine="181"/>
              <w:rPr>
                <w:rFonts w:hint="eastAsia"/>
                <w:sz w:val="18"/>
              </w:rPr>
            </w:pPr>
            <w:r>
              <w:rPr>
                <w:rFonts w:hint="eastAsia"/>
                <w:sz w:val="18"/>
              </w:rPr>
              <w:t>工作经常需要</w:t>
            </w:r>
          </w:p>
        </w:tc>
      </w:tr>
      <w:tr w:rsidR="00BA785A" w14:paraId="7BA51EB8" w14:textId="77777777" w:rsidTr="001D55E0">
        <w:tblPrEx>
          <w:tblCellMar>
            <w:top w:w="0" w:type="dxa"/>
            <w:bottom w:w="0" w:type="dxa"/>
          </w:tblCellMar>
        </w:tblPrEx>
        <w:trPr>
          <w:trHeight w:hRule="exact" w:val="360"/>
          <w:jc w:val="center"/>
        </w:trPr>
        <w:tc>
          <w:tcPr>
            <w:tcW w:w="1134" w:type="dxa"/>
            <w:vAlign w:val="center"/>
          </w:tcPr>
          <w:p w14:paraId="2AB8F188" w14:textId="77777777" w:rsidR="00BA785A" w:rsidRDefault="00BA785A" w:rsidP="001D55E0">
            <w:pPr>
              <w:spacing w:line="240" w:lineRule="exact"/>
              <w:ind w:left="113" w:right="113" w:firstLine="181"/>
              <w:rPr>
                <w:color w:val="000000"/>
                <w:sz w:val="18"/>
              </w:rPr>
            </w:pPr>
            <w:smartTag w:uri="urn:schemas-microsoft-com:office:smarttags" w:element="chsdate">
              <w:smartTagPr>
                <w:attr w:name="IsROCDate" w:val="False"/>
                <w:attr w:name="IsLunarDate" w:val="False"/>
                <w:attr w:name="Day" w:val="30"/>
                <w:attr w:name="Month" w:val="12"/>
                <w:attr w:name="Year" w:val="1899"/>
              </w:smartTagPr>
              <w:r>
                <w:rPr>
                  <w:color w:val="000000"/>
                  <w:sz w:val="18"/>
                </w:rPr>
                <w:t>4</w:t>
              </w:r>
              <w:r>
                <w:rPr>
                  <w:rFonts w:hint="eastAsia"/>
                  <w:color w:val="000000"/>
                  <w:spacing w:val="30"/>
                  <w:sz w:val="18"/>
                </w:rPr>
                <w:t>.</w:t>
              </w:r>
              <w:r>
                <w:rPr>
                  <w:color w:val="000000"/>
                  <w:sz w:val="18"/>
                </w:rPr>
                <w:t>6</w:t>
              </w:r>
              <w:r>
                <w:rPr>
                  <w:rFonts w:hint="eastAsia"/>
                  <w:color w:val="000000"/>
                  <w:spacing w:val="30"/>
                  <w:sz w:val="18"/>
                </w:rPr>
                <w:t>.</w:t>
              </w:r>
              <w:r>
                <w:rPr>
                  <w:color w:val="000000"/>
                  <w:sz w:val="18"/>
                </w:rPr>
                <w:t>2</w:t>
              </w:r>
            </w:smartTag>
            <w:r>
              <w:rPr>
                <w:rFonts w:hint="eastAsia"/>
                <w:color w:val="000000"/>
                <w:spacing w:val="30"/>
                <w:sz w:val="18"/>
              </w:rPr>
              <w:t>.</w:t>
            </w:r>
            <w:r>
              <w:rPr>
                <w:color w:val="000000"/>
                <w:sz w:val="18"/>
              </w:rPr>
              <w:t>2</w:t>
            </w:r>
          </w:p>
        </w:tc>
        <w:tc>
          <w:tcPr>
            <w:tcW w:w="2552" w:type="dxa"/>
            <w:vAlign w:val="center"/>
          </w:tcPr>
          <w:p w14:paraId="1416C03B" w14:textId="77777777" w:rsidR="00BA785A" w:rsidRDefault="00BA785A" w:rsidP="001D55E0">
            <w:pPr>
              <w:spacing w:line="240" w:lineRule="exact"/>
              <w:ind w:left="113" w:right="113" w:firstLine="181"/>
              <w:rPr>
                <w:rFonts w:hint="eastAsia"/>
                <w:color w:val="000000"/>
                <w:sz w:val="18"/>
              </w:rPr>
            </w:pPr>
            <w:r>
              <w:rPr>
                <w:rFonts w:hint="eastAsia"/>
                <w:color w:val="000000"/>
                <w:sz w:val="18"/>
              </w:rPr>
              <w:t>规定了重复性</w:t>
            </w:r>
          </w:p>
        </w:tc>
        <w:tc>
          <w:tcPr>
            <w:tcW w:w="1134" w:type="dxa"/>
            <w:vAlign w:val="center"/>
          </w:tcPr>
          <w:p w14:paraId="47D95865" w14:textId="77777777" w:rsidR="00BA785A" w:rsidRDefault="00BA785A" w:rsidP="001D55E0">
            <w:pPr>
              <w:spacing w:line="240" w:lineRule="exact"/>
              <w:ind w:left="113" w:right="113" w:firstLine="181"/>
              <w:rPr>
                <w:color w:val="000000"/>
                <w:sz w:val="18"/>
              </w:rPr>
            </w:pPr>
            <w:smartTag w:uri="urn:schemas-microsoft-com:office:smarttags" w:element="chsdate">
              <w:smartTagPr>
                <w:attr w:name="IsROCDate" w:val="False"/>
                <w:attr w:name="IsLunarDate" w:val="False"/>
                <w:attr w:name="Day" w:val="30"/>
                <w:attr w:name="Month" w:val="12"/>
                <w:attr w:name="Year" w:val="1899"/>
              </w:smartTagPr>
              <w:r>
                <w:rPr>
                  <w:color w:val="000000"/>
                  <w:sz w:val="18"/>
                </w:rPr>
                <w:t>9</w:t>
              </w:r>
              <w:r>
                <w:rPr>
                  <w:color w:val="000000"/>
                  <w:spacing w:val="30"/>
                  <w:sz w:val="18"/>
                </w:rPr>
                <w:t>.</w:t>
              </w:r>
              <w:r>
                <w:rPr>
                  <w:color w:val="000000"/>
                  <w:sz w:val="18"/>
                </w:rPr>
                <w:t>2</w:t>
              </w:r>
              <w:r>
                <w:rPr>
                  <w:color w:val="000000"/>
                  <w:spacing w:val="30"/>
                  <w:sz w:val="18"/>
                </w:rPr>
                <w:t>.</w:t>
              </w:r>
              <w:r>
                <w:rPr>
                  <w:color w:val="000000"/>
                  <w:sz w:val="18"/>
                </w:rPr>
                <w:t>2</w:t>
              </w:r>
            </w:smartTag>
          </w:p>
        </w:tc>
        <w:tc>
          <w:tcPr>
            <w:tcW w:w="2552" w:type="dxa"/>
            <w:vAlign w:val="center"/>
          </w:tcPr>
          <w:p w14:paraId="78210709" w14:textId="77777777" w:rsidR="00BA785A" w:rsidRDefault="00BA785A" w:rsidP="001D55E0">
            <w:pPr>
              <w:spacing w:line="240" w:lineRule="exact"/>
              <w:ind w:left="113" w:right="113" w:firstLine="181"/>
              <w:rPr>
                <w:rFonts w:hint="eastAsia"/>
                <w:color w:val="000000"/>
                <w:sz w:val="18"/>
              </w:rPr>
            </w:pPr>
            <w:r>
              <w:rPr>
                <w:rFonts w:hint="eastAsia"/>
                <w:color w:val="000000"/>
                <w:sz w:val="18"/>
              </w:rPr>
              <w:t>规定再现性</w:t>
            </w:r>
          </w:p>
        </w:tc>
        <w:tc>
          <w:tcPr>
            <w:tcW w:w="1985" w:type="dxa"/>
            <w:vAlign w:val="center"/>
          </w:tcPr>
          <w:p w14:paraId="2617D723" w14:textId="77777777" w:rsidR="00BA785A" w:rsidRDefault="00BA785A" w:rsidP="001D55E0">
            <w:pPr>
              <w:spacing w:line="240" w:lineRule="exact"/>
              <w:ind w:left="113" w:right="113" w:firstLine="181"/>
              <w:rPr>
                <w:rFonts w:hint="eastAsia"/>
                <w:color w:val="000000"/>
                <w:sz w:val="18"/>
              </w:rPr>
            </w:pPr>
            <w:r>
              <w:rPr>
                <w:rFonts w:hint="eastAsia"/>
                <w:color w:val="000000"/>
                <w:sz w:val="18"/>
              </w:rPr>
              <w:t>工作经常需要</w:t>
            </w:r>
          </w:p>
        </w:tc>
      </w:tr>
    </w:tbl>
    <w:p w14:paraId="08988437" w14:textId="77777777" w:rsidR="00BA785A" w:rsidRDefault="00BA785A" w:rsidP="00BA785A"/>
    <w:p w14:paraId="5E14DFC3" w14:textId="334EC4EC" w:rsidR="00BA785A" w:rsidRDefault="00BA785A" w:rsidP="00BA785A">
      <w:pPr>
        <w:pStyle w:val="aa"/>
        <w:ind w:firstLineChars="0" w:firstLine="0"/>
      </w:pPr>
      <w:r>
        <w:rPr>
          <w:noProof/>
        </w:rPr>
        <mc:AlternateContent>
          <mc:Choice Requires="wps">
            <w:drawing>
              <wp:anchor distT="0" distB="0" distL="114300" distR="114300" simplePos="0" relativeHeight="251667968" behindDoc="0" locked="0" layoutInCell="1" allowOverlap="1" wp14:anchorId="0C50D7FE" wp14:editId="3DEC74EF">
                <wp:simplePos x="0" y="0"/>
                <wp:positionH relativeFrom="column">
                  <wp:posOffset>2057400</wp:posOffset>
                </wp:positionH>
                <wp:positionV relativeFrom="paragraph">
                  <wp:posOffset>13335</wp:posOffset>
                </wp:positionV>
                <wp:extent cx="1933575" cy="0"/>
                <wp:effectExtent l="5715" t="5715" r="13335" b="13335"/>
                <wp:wrapNone/>
                <wp:docPr id="1" name="直接连接符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335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09EF5F2" id="直接连接符 1" o:spid="_x0000_s1026" style="position:absolute;left:0;text-align:left;z-index:251667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2pt,1.05pt" to="314.25pt,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"/>
            </w:pict>
          </mc:Fallback>
        </mc:AlternateContent>
      </w:r>
    </w:p>
    <w:p w14:paraId="637A1D8C" w14:textId="77777777" w:rsidR="00BA785A" w:rsidRPr="009A5C81" w:rsidRDefault="00BA785A" w:rsidP="00BA785A">
      <w:pPr>
        <w:pStyle w:val="af7"/>
        <w:spacing w:beforeLines="50" w:before="120" w:line="300" w:lineRule="auto"/>
        <w:ind w:firstLineChars="0" w:firstLine="0"/>
        <w:rPr>
          <w:rFonts w:ascii="Times New Roman" w:hint="eastAsia"/>
        </w:rPr>
      </w:pPr>
    </w:p>
    <w:sectPr w:rsidR="00BA785A" w:rsidRPr="009A5C81">
      <w:footerReference w:type="even" r:id="rId19"/>
      <w:footerReference w:type="default" r:id="rId20"/>
      <w:pgSz w:w="11907" w:h="16840"/>
      <w:pgMar w:top="1134" w:right="1134" w:bottom="1134" w:left="1134" w:header="851" w:footer="851" w:gutter="0"/>
      <w:pgNumType w:start="1"/>
      <w:cols w:space="720"/>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F9282C" w14:textId="77777777" w:rsidR="004E1CCD" w:rsidRDefault="004E1CCD">
      <w:r>
        <w:separator/>
      </w:r>
    </w:p>
  </w:endnote>
  <w:endnote w:type="continuationSeparator" w:id="0">
    <w:p w14:paraId="6A467375" w14:textId="77777777" w:rsidR="004E1CCD" w:rsidRDefault="004E1C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35E72E" w14:textId="77777777" w:rsidR="00A1118B" w:rsidRDefault="00492C7F">
    <w:pPr>
      <w:pStyle w:val="aff2"/>
      <w:rPr>
        <w:rStyle w:val="af2"/>
      </w:rPr>
    </w:pPr>
    <w:r>
      <w:fldChar w:fldCharType="begin"/>
    </w:r>
    <w:r>
      <w:rPr>
        <w:rStyle w:val="af2"/>
      </w:rPr>
      <w:instrText xml:space="preserve">PAGE  </w:instrText>
    </w:r>
    <w:r>
      <w:fldChar w:fldCharType="separate"/>
    </w:r>
    <w:r>
      <w:rPr>
        <w:rStyle w:val="af2"/>
      </w:rPr>
      <w:t>148</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D637A7" w14:textId="77777777" w:rsidR="00A1118B" w:rsidRDefault="00492C7F">
    <w:pPr>
      <w:pStyle w:val="af5"/>
      <w:rPr>
        <w:rStyle w:val="af2"/>
      </w:rPr>
    </w:pPr>
    <w:r>
      <w:fldChar w:fldCharType="begin"/>
    </w:r>
    <w:r>
      <w:rPr>
        <w:rStyle w:val="af2"/>
      </w:rPr>
      <w:instrText xml:space="preserve">PAGE  </w:instrText>
    </w:r>
    <w:r>
      <w:fldChar w:fldCharType="separate"/>
    </w:r>
    <w:r>
      <w:rPr>
        <w:rStyle w:val="af2"/>
      </w:rPr>
      <w:t>1</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196059" w14:textId="77777777" w:rsidR="00A1118B" w:rsidRDefault="00492C7F">
    <w:pPr>
      <w:pStyle w:val="aff2"/>
      <w:rPr>
        <w:rStyle w:val="af2"/>
      </w:rPr>
    </w:pPr>
    <w:r>
      <w:fldChar w:fldCharType="begin"/>
    </w:r>
    <w:r>
      <w:rPr>
        <w:rStyle w:val="af2"/>
      </w:rPr>
      <w:instrText xml:space="preserve">PAGE  </w:instrText>
    </w:r>
    <w:r>
      <w:fldChar w:fldCharType="separate"/>
    </w:r>
    <w:r>
      <w:rPr>
        <w:rStyle w:val="af2"/>
      </w:rPr>
      <w:t>176</w:t>
    </w:r>
    <w: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496539" w14:textId="77777777" w:rsidR="00A1118B" w:rsidRDefault="00492C7F">
    <w:pPr>
      <w:pStyle w:val="af5"/>
      <w:rPr>
        <w:rStyle w:val="af2"/>
      </w:rPr>
    </w:pPr>
    <w:r>
      <w:fldChar w:fldCharType="begin"/>
    </w:r>
    <w:r>
      <w:rPr>
        <w:rStyle w:val="af2"/>
      </w:rPr>
      <w:instrText xml:space="preserve">PAGE  </w:instrText>
    </w:r>
    <w:r>
      <w:fldChar w:fldCharType="separate"/>
    </w:r>
    <w:r>
      <w:rPr>
        <w:rStyle w:val="af2"/>
      </w:rPr>
      <w:t>I</w:t>
    </w:r>
    <w: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076C7F" w14:textId="77777777" w:rsidR="00A1118B" w:rsidRDefault="00492C7F" w:rsidP="00A039AC">
    <w:pPr>
      <w:pStyle w:val="aff2"/>
      <w:jc w:val="right"/>
      <w:rPr>
        <w:rStyle w:val="af2"/>
      </w:rPr>
    </w:pPr>
    <w:r>
      <w:fldChar w:fldCharType="begin"/>
    </w:r>
    <w:r>
      <w:rPr>
        <w:rStyle w:val="af2"/>
      </w:rPr>
      <w:instrText xml:space="preserve">PAGE  </w:instrText>
    </w:r>
    <w:r>
      <w:fldChar w:fldCharType="separate"/>
    </w:r>
    <w:r>
      <w:rPr>
        <w:rStyle w:val="af2"/>
      </w:rPr>
      <w:t>4</w:t>
    </w:r>
    <w: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7A88F5" w14:textId="77777777" w:rsidR="00A1118B" w:rsidRDefault="00492C7F">
    <w:pPr>
      <w:pStyle w:val="af5"/>
      <w:rPr>
        <w:rStyle w:val="af2"/>
      </w:rPr>
    </w:pPr>
    <w:r>
      <w:fldChar w:fldCharType="begin"/>
    </w:r>
    <w:r>
      <w:rPr>
        <w:rStyle w:val="af2"/>
      </w:rPr>
      <w:instrText xml:space="preserve">PAGE  </w:instrText>
    </w:r>
    <w:r>
      <w:fldChar w:fldCharType="separate"/>
    </w:r>
    <w:r>
      <w:rPr>
        <w:rStyle w:val="af2"/>
      </w:rPr>
      <w:t>3</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6635E1" w14:textId="77777777" w:rsidR="004E1CCD" w:rsidRDefault="004E1CCD">
      <w:r>
        <w:separator/>
      </w:r>
    </w:p>
  </w:footnote>
  <w:footnote w:type="continuationSeparator" w:id="0">
    <w:p w14:paraId="409EE6DE" w14:textId="77777777" w:rsidR="004E1CCD" w:rsidRDefault="004E1C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BED0C2" w14:textId="77777777" w:rsidR="00A1118B" w:rsidRDefault="00492C7F">
    <w:pPr>
      <w:pStyle w:val="aff0"/>
    </w:pPr>
    <w:r>
      <w:t>QB/T 3753—99</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A13F65" w14:textId="77777777" w:rsidR="00A1118B" w:rsidRDefault="00492C7F">
    <w:pPr>
      <w:pStyle w:val="aff7"/>
    </w:pPr>
    <w: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6D9FAA" w14:textId="356BDC90" w:rsidR="00A1118B" w:rsidRDefault="00492C7F">
    <w:pPr>
      <w:pStyle w:val="aff0"/>
    </w:pPr>
    <w:r>
      <w:t xml:space="preserve">QB/T </w:t>
    </w:r>
    <w:r>
      <w:rPr>
        <w:rFonts w:hint="eastAsia"/>
      </w:rPr>
      <w:t>2623.</w:t>
    </w:r>
    <w:r w:rsidR="00FE4ED4">
      <w:t>3</w:t>
    </w:r>
    <w:r>
      <w:rPr>
        <w:rFonts w:hint="eastAsia"/>
      </w:rPr>
      <w:t>—XXXX</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7D75C1" w14:textId="0C554FD0" w:rsidR="00A1118B" w:rsidRDefault="00492C7F">
    <w:pPr>
      <w:pStyle w:val="af9"/>
    </w:pPr>
    <w:r>
      <w:t xml:space="preserve">QB/T </w:t>
    </w:r>
    <w:r>
      <w:rPr>
        <w:rFonts w:hint="eastAsia"/>
      </w:rPr>
      <w:t>2623.</w:t>
    </w:r>
    <w:r w:rsidR="00364B53">
      <w:t>3</w:t>
    </w:r>
    <w:r>
      <w:rPr>
        <w:rFonts w:hint="eastAsia"/>
      </w:rPr>
      <w:t>—</w:t>
    </w:r>
    <w:r>
      <w:rPr>
        <w:rFonts w:hint="eastAsia"/>
      </w:rPr>
      <w:t>XXXX</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C5917C3"/>
    <w:multiLevelType w:val="multilevel"/>
    <w:tmpl w:val="C9A69A3E"/>
    <w:lvl w:ilvl="0">
      <w:start w:val="1"/>
      <w:numFmt w:val="none"/>
      <w:pStyle w:val="a"/>
      <w:suff w:val="nothing"/>
      <w:lvlText w:val="%1——"/>
      <w:lvlJc w:val="left"/>
      <w:pPr>
        <w:ind w:left="408" w:hanging="408"/>
      </w:pPr>
      <w:rPr>
        <w:rFonts w:hint="eastAsia"/>
      </w:rPr>
    </w:lvl>
    <w:lvl w:ilvl="1">
      <w:start w:val="1"/>
      <w:numFmt w:val="bullet"/>
      <w:pStyle w:val="a0"/>
      <w:lvlText w:val=""/>
      <w:lvlJc w:val="left"/>
      <w:pPr>
        <w:tabs>
          <w:tab w:val="num" w:pos="335"/>
        </w:tabs>
        <w:ind w:left="839" w:hanging="413"/>
      </w:pPr>
      <w:rPr>
        <w:rFonts w:ascii="Symbol" w:hAnsi="Symbol" w:hint="default"/>
        <w:color w:val="auto"/>
      </w:rPr>
    </w:lvl>
    <w:lvl w:ilvl="2">
      <w:start w:val="1"/>
      <w:numFmt w:val="bullet"/>
      <w:pStyle w:val="a1"/>
      <w:lvlText w:val=""/>
      <w:lvlJc w:val="left"/>
      <w:pPr>
        <w:tabs>
          <w:tab w:val="num" w:pos="1253"/>
        </w:tabs>
        <w:ind w:left="1253" w:hanging="414"/>
      </w:pPr>
      <w:rPr>
        <w:rFonts w:ascii="Symbol" w:hAnsi="Symbol" w:hint="default"/>
        <w:color w:val="auto"/>
      </w:rPr>
    </w:lvl>
    <w:lvl w:ilvl="3">
      <w:start w:val="1"/>
      <w:numFmt w:val="decimal"/>
      <w:lvlText w:val="%4."/>
      <w:lvlJc w:val="left"/>
      <w:pPr>
        <w:tabs>
          <w:tab w:val="num" w:pos="1646"/>
        </w:tabs>
        <w:ind w:left="1459" w:hanging="528"/>
      </w:pPr>
      <w:rPr>
        <w:rFonts w:hint="eastAsia"/>
      </w:rPr>
    </w:lvl>
    <w:lvl w:ilvl="4">
      <w:start w:val="1"/>
      <w:numFmt w:val="lowerLetter"/>
      <w:lvlText w:val="%5)"/>
      <w:lvlJc w:val="left"/>
      <w:pPr>
        <w:tabs>
          <w:tab w:val="num" w:pos="1958"/>
        </w:tabs>
        <w:ind w:left="1771" w:hanging="528"/>
      </w:pPr>
      <w:rPr>
        <w:rFonts w:hint="eastAsia"/>
      </w:rPr>
    </w:lvl>
    <w:lvl w:ilvl="5">
      <w:start w:val="1"/>
      <w:numFmt w:val="lowerRoman"/>
      <w:lvlText w:val="%6."/>
      <w:lvlJc w:val="right"/>
      <w:pPr>
        <w:tabs>
          <w:tab w:val="num" w:pos="2270"/>
        </w:tabs>
        <w:ind w:left="2083" w:hanging="528"/>
      </w:pPr>
      <w:rPr>
        <w:rFonts w:hint="eastAsia"/>
      </w:rPr>
    </w:lvl>
    <w:lvl w:ilvl="6">
      <w:start w:val="1"/>
      <w:numFmt w:val="decimal"/>
      <w:lvlText w:val="%7."/>
      <w:lvlJc w:val="left"/>
      <w:pPr>
        <w:tabs>
          <w:tab w:val="num" w:pos="2582"/>
        </w:tabs>
        <w:ind w:left="2395" w:hanging="528"/>
      </w:pPr>
      <w:rPr>
        <w:rFonts w:hint="eastAsia"/>
      </w:rPr>
    </w:lvl>
    <w:lvl w:ilvl="7">
      <w:start w:val="1"/>
      <w:numFmt w:val="lowerLetter"/>
      <w:lvlText w:val="%8)"/>
      <w:lvlJc w:val="left"/>
      <w:pPr>
        <w:tabs>
          <w:tab w:val="num" w:pos="2894"/>
        </w:tabs>
        <w:ind w:left="2707" w:hanging="528"/>
      </w:pPr>
      <w:rPr>
        <w:rFonts w:hint="eastAsia"/>
      </w:rPr>
    </w:lvl>
    <w:lvl w:ilvl="8">
      <w:start w:val="1"/>
      <w:numFmt w:val="lowerRoman"/>
      <w:lvlText w:val="%9."/>
      <w:lvlJc w:val="right"/>
      <w:pPr>
        <w:tabs>
          <w:tab w:val="num" w:pos="3206"/>
        </w:tabs>
        <w:ind w:left="3019" w:hanging="528"/>
      </w:pPr>
      <w:rPr>
        <w:rFonts w:hint="eastAsia"/>
      </w:rPr>
    </w:lvl>
  </w:abstractNum>
  <w:abstractNum w:abstractNumId="1" w15:restartNumberingAfterBreak="0">
    <w:nsid w:val="344E58E9"/>
    <w:multiLevelType w:val="hybridMultilevel"/>
    <w:tmpl w:val="573C0690"/>
    <w:lvl w:ilvl="0" w:tplc="C0F4F180">
      <w:start w:val="2018"/>
      <w:numFmt w:val="bullet"/>
      <w:lvlText w:val=""/>
      <w:lvlJc w:val="left"/>
      <w:pPr>
        <w:ind w:left="852" w:hanging="432"/>
      </w:pPr>
      <w:rPr>
        <w:rFonts w:ascii="Wingdings" w:eastAsia="宋体" w:hAnsi="Wingdings"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57837934"/>
    <w:multiLevelType w:val="hybridMultilevel"/>
    <w:tmpl w:val="8B0CE5EA"/>
    <w:lvl w:ilvl="0" w:tplc="EB6AFF88">
      <w:start w:val="2018"/>
      <w:numFmt w:val="bullet"/>
      <w:lvlText w:val="—"/>
      <w:lvlJc w:val="left"/>
      <w:pPr>
        <w:ind w:left="852" w:hanging="432"/>
      </w:pPr>
      <w:rPr>
        <w:rFonts w:ascii="宋体" w:eastAsia="宋体" w:hAnsi="宋体" w:cs="Times New Roman"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6CEA2025"/>
    <w:multiLevelType w:val="multilevel"/>
    <w:tmpl w:val="6CEA2025"/>
    <w:lvl w:ilvl="0">
      <w:start w:val="1"/>
      <w:numFmt w:val="none"/>
      <w:pStyle w:val="a2"/>
      <w:suff w:val="nothing"/>
      <w:lvlText w:val="%1"/>
      <w:lvlJc w:val="left"/>
      <w:pPr>
        <w:ind w:left="0" w:firstLine="0"/>
      </w:pPr>
      <w:rPr>
        <w:rFonts w:ascii="Times New Roman" w:hAnsi="Times New Roman" w:hint="default"/>
        <w:b/>
        <w:i w:val="0"/>
        <w:sz w:val="21"/>
      </w:rPr>
    </w:lvl>
    <w:lvl w:ilvl="1">
      <w:start w:val="1"/>
      <w:numFmt w:val="decimal"/>
      <w:pStyle w:val="a3"/>
      <w:suff w:val="nothing"/>
      <w:lvlText w:val="%1%2　"/>
      <w:lvlJc w:val="left"/>
      <w:pPr>
        <w:ind w:left="0" w:firstLine="0"/>
      </w:pPr>
      <w:rPr>
        <w:rFonts w:ascii="黑体" w:eastAsia="黑体" w:hAnsi="Times New Roman" w:hint="eastAsia"/>
        <w:b w:val="0"/>
        <w:i w:val="0"/>
        <w:sz w:val="21"/>
      </w:rPr>
    </w:lvl>
    <w:lvl w:ilvl="2">
      <w:start w:val="1"/>
      <w:numFmt w:val="decimal"/>
      <w:pStyle w:val="a4"/>
      <w:suff w:val="nothing"/>
      <w:lvlText w:val="%1%2.%3　"/>
      <w:lvlJc w:val="left"/>
      <w:pPr>
        <w:ind w:left="0" w:firstLine="0"/>
      </w:pPr>
      <w:rPr>
        <w:rFonts w:ascii="黑体" w:eastAsia="黑体" w:hAnsi="Times New Roman" w:hint="eastAsia"/>
        <w:b w:val="0"/>
        <w:i w:val="0"/>
        <w:sz w:val="21"/>
      </w:rPr>
    </w:lvl>
    <w:lvl w:ilvl="3">
      <w:start w:val="1"/>
      <w:numFmt w:val="decimal"/>
      <w:pStyle w:val="a5"/>
      <w:suff w:val="nothing"/>
      <w:lvlText w:val="%1%2.%3.%4　"/>
      <w:lvlJc w:val="left"/>
      <w:pPr>
        <w:ind w:left="1276" w:firstLine="0"/>
      </w:pPr>
      <w:rPr>
        <w:rFonts w:ascii="黑体" w:eastAsia="黑体" w:hAnsi="Times New Roman" w:hint="eastAsia"/>
        <w:b w:val="0"/>
        <w:i w:val="0"/>
        <w:sz w:val="21"/>
      </w:rPr>
    </w:lvl>
    <w:lvl w:ilvl="4">
      <w:start w:val="1"/>
      <w:numFmt w:val="decimal"/>
      <w:pStyle w:val="a6"/>
      <w:suff w:val="nothing"/>
      <w:lvlText w:val="%1%2.%3.%4.%5　"/>
      <w:lvlJc w:val="left"/>
      <w:pPr>
        <w:ind w:left="0" w:firstLine="0"/>
      </w:pPr>
      <w:rPr>
        <w:rFonts w:ascii="黑体" w:eastAsia="黑体" w:hAnsi="Times New Roman" w:hint="eastAsia"/>
        <w:b w:val="0"/>
        <w:i w:val="0"/>
        <w:sz w:val="21"/>
      </w:rPr>
    </w:lvl>
    <w:lvl w:ilvl="5">
      <w:start w:val="1"/>
      <w:numFmt w:val="decimal"/>
      <w:pStyle w:val="a7"/>
      <w:suff w:val="nothing"/>
      <w:lvlText w:val="%1%2.%3.%4.%5.%6　"/>
      <w:lvlJc w:val="left"/>
      <w:pPr>
        <w:ind w:left="0" w:firstLine="0"/>
      </w:pPr>
      <w:rPr>
        <w:rFonts w:ascii="黑体" w:eastAsia="黑体" w:hAnsi="Times New Roman" w:hint="eastAsia"/>
        <w:b w:val="0"/>
        <w:i w:val="0"/>
        <w:sz w:val="21"/>
      </w:rPr>
    </w:lvl>
    <w:lvl w:ilvl="6">
      <w:start w:val="1"/>
      <w:numFmt w:val="decimal"/>
      <w:pStyle w:val="a8"/>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4" w15:restartNumberingAfterBreak="0">
    <w:nsid w:val="6F7932CE"/>
    <w:multiLevelType w:val="multilevel"/>
    <w:tmpl w:val="6F7932CE"/>
    <w:lvl w:ilvl="0">
      <w:start w:val="1"/>
      <w:numFmt w:val="lowerLetter"/>
      <w:lvlText w:val="%1)"/>
      <w:lvlJc w:val="left"/>
      <w:pPr>
        <w:ind w:left="780" w:hanging="36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num w:numId="1">
    <w:abstractNumId w:val="3"/>
  </w:num>
  <w:num w:numId="2">
    <w:abstractNumId w:val="4"/>
  </w:num>
  <w:num w:numId="3">
    <w:abstractNumId w:val="1"/>
  </w:num>
  <w:num w:numId="4">
    <w:abstractNumId w:val="2"/>
  </w:num>
  <w:num w:numId="5">
    <w:abstractNumId w:val="0"/>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51F42"/>
    <w:rsid w:val="000159CB"/>
    <w:rsid w:val="00037E23"/>
    <w:rsid w:val="0004628B"/>
    <w:rsid w:val="00051E32"/>
    <w:rsid w:val="000624F5"/>
    <w:rsid w:val="00064D91"/>
    <w:rsid w:val="00071672"/>
    <w:rsid w:val="00080137"/>
    <w:rsid w:val="00080D91"/>
    <w:rsid w:val="000958F4"/>
    <w:rsid w:val="00097B70"/>
    <w:rsid w:val="000E7376"/>
    <w:rsid w:val="00110FD7"/>
    <w:rsid w:val="0014534C"/>
    <w:rsid w:val="001749E1"/>
    <w:rsid w:val="00184A04"/>
    <w:rsid w:val="00185862"/>
    <w:rsid w:val="0019262C"/>
    <w:rsid w:val="00194C6B"/>
    <w:rsid w:val="001D1CE8"/>
    <w:rsid w:val="001E09F8"/>
    <w:rsid w:val="001F4F6E"/>
    <w:rsid w:val="0026716F"/>
    <w:rsid w:val="00297E2D"/>
    <w:rsid w:val="002D3FB2"/>
    <w:rsid w:val="002E3FB6"/>
    <w:rsid w:val="002F37E2"/>
    <w:rsid w:val="002F5D62"/>
    <w:rsid w:val="0030258D"/>
    <w:rsid w:val="00325431"/>
    <w:rsid w:val="00364B53"/>
    <w:rsid w:val="0037053C"/>
    <w:rsid w:val="00372BED"/>
    <w:rsid w:val="0038197A"/>
    <w:rsid w:val="003A3D5D"/>
    <w:rsid w:val="003E2AB7"/>
    <w:rsid w:val="004013D8"/>
    <w:rsid w:val="00434067"/>
    <w:rsid w:val="00463371"/>
    <w:rsid w:val="004779A5"/>
    <w:rsid w:val="00491ABE"/>
    <w:rsid w:val="00492C7F"/>
    <w:rsid w:val="004A5E68"/>
    <w:rsid w:val="004B11BA"/>
    <w:rsid w:val="004E1CCD"/>
    <w:rsid w:val="00502EBF"/>
    <w:rsid w:val="00507CB7"/>
    <w:rsid w:val="00513D2E"/>
    <w:rsid w:val="00520926"/>
    <w:rsid w:val="00535679"/>
    <w:rsid w:val="005A7CF5"/>
    <w:rsid w:val="005B2A38"/>
    <w:rsid w:val="005C1246"/>
    <w:rsid w:val="005D1B78"/>
    <w:rsid w:val="005E6831"/>
    <w:rsid w:val="00603B85"/>
    <w:rsid w:val="006073F9"/>
    <w:rsid w:val="006371A2"/>
    <w:rsid w:val="006527EB"/>
    <w:rsid w:val="00680448"/>
    <w:rsid w:val="006B76F2"/>
    <w:rsid w:val="006C2AB8"/>
    <w:rsid w:val="006C61F5"/>
    <w:rsid w:val="006E1B4A"/>
    <w:rsid w:val="00700BB9"/>
    <w:rsid w:val="007301B9"/>
    <w:rsid w:val="0077348B"/>
    <w:rsid w:val="007A445C"/>
    <w:rsid w:val="007B6E16"/>
    <w:rsid w:val="007C101F"/>
    <w:rsid w:val="007D0771"/>
    <w:rsid w:val="007D6344"/>
    <w:rsid w:val="00802B06"/>
    <w:rsid w:val="0081446B"/>
    <w:rsid w:val="00820B97"/>
    <w:rsid w:val="00821DF0"/>
    <w:rsid w:val="00823261"/>
    <w:rsid w:val="008308CE"/>
    <w:rsid w:val="00844E95"/>
    <w:rsid w:val="00885A61"/>
    <w:rsid w:val="008A2953"/>
    <w:rsid w:val="008C03C7"/>
    <w:rsid w:val="008E2F8E"/>
    <w:rsid w:val="008E409A"/>
    <w:rsid w:val="0090378B"/>
    <w:rsid w:val="00915BD9"/>
    <w:rsid w:val="00934F02"/>
    <w:rsid w:val="00953E1F"/>
    <w:rsid w:val="00981D5F"/>
    <w:rsid w:val="00990577"/>
    <w:rsid w:val="009A3678"/>
    <w:rsid w:val="009A5C81"/>
    <w:rsid w:val="009D2DC3"/>
    <w:rsid w:val="009E3A0E"/>
    <w:rsid w:val="00A039AC"/>
    <w:rsid w:val="00A1118B"/>
    <w:rsid w:val="00A25E6C"/>
    <w:rsid w:val="00A412A9"/>
    <w:rsid w:val="00A51F42"/>
    <w:rsid w:val="00A60154"/>
    <w:rsid w:val="00A60533"/>
    <w:rsid w:val="00A74EC8"/>
    <w:rsid w:val="00A816A9"/>
    <w:rsid w:val="00AA6DD9"/>
    <w:rsid w:val="00AB30D7"/>
    <w:rsid w:val="00AC1EEF"/>
    <w:rsid w:val="00AC214C"/>
    <w:rsid w:val="00AC2403"/>
    <w:rsid w:val="00AC4ABE"/>
    <w:rsid w:val="00B06BA2"/>
    <w:rsid w:val="00B0794E"/>
    <w:rsid w:val="00B07C01"/>
    <w:rsid w:val="00B21BCD"/>
    <w:rsid w:val="00B3098A"/>
    <w:rsid w:val="00B369AA"/>
    <w:rsid w:val="00B44582"/>
    <w:rsid w:val="00B45CF9"/>
    <w:rsid w:val="00B91AD1"/>
    <w:rsid w:val="00BA785A"/>
    <w:rsid w:val="00BB3E5F"/>
    <w:rsid w:val="00BE34BD"/>
    <w:rsid w:val="00C20AF8"/>
    <w:rsid w:val="00C302AF"/>
    <w:rsid w:val="00C6026C"/>
    <w:rsid w:val="00C70001"/>
    <w:rsid w:val="00C7365A"/>
    <w:rsid w:val="00C742DD"/>
    <w:rsid w:val="00C97D68"/>
    <w:rsid w:val="00CA0A8E"/>
    <w:rsid w:val="00CB0239"/>
    <w:rsid w:val="00CD3776"/>
    <w:rsid w:val="00CD54B6"/>
    <w:rsid w:val="00D22643"/>
    <w:rsid w:val="00D42939"/>
    <w:rsid w:val="00D765D6"/>
    <w:rsid w:val="00D836A6"/>
    <w:rsid w:val="00D90805"/>
    <w:rsid w:val="00DA1F5E"/>
    <w:rsid w:val="00DC0F7E"/>
    <w:rsid w:val="00DC4E74"/>
    <w:rsid w:val="00DD22E9"/>
    <w:rsid w:val="00DF052F"/>
    <w:rsid w:val="00E210DD"/>
    <w:rsid w:val="00E35C38"/>
    <w:rsid w:val="00E36644"/>
    <w:rsid w:val="00E45FD0"/>
    <w:rsid w:val="00E54CBC"/>
    <w:rsid w:val="00E66353"/>
    <w:rsid w:val="00E736EC"/>
    <w:rsid w:val="00E83F17"/>
    <w:rsid w:val="00EA7B41"/>
    <w:rsid w:val="00EB0EC8"/>
    <w:rsid w:val="00EC6479"/>
    <w:rsid w:val="00ED3A11"/>
    <w:rsid w:val="00EF52E1"/>
    <w:rsid w:val="00F2280E"/>
    <w:rsid w:val="00F2715B"/>
    <w:rsid w:val="00F8214C"/>
    <w:rsid w:val="00F85876"/>
    <w:rsid w:val="00F90B13"/>
    <w:rsid w:val="00F966B0"/>
    <w:rsid w:val="00FE4ED4"/>
    <w:rsid w:val="00FE75D5"/>
    <w:rsid w:val="00FF3D20"/>
    <w:rsid w:val="03042744"/>
    <w:rsid w:val="0647527F"/>
    <w:rsid w:val="0FAB3C84"/>
    <w:rsid w:val="1068469F"/>
    <w:rsid w:val="13115131"/>
    <w:rsid w:val="18981F3E"/>
    <w:rsid w:val="19EE0D56"/>
    <w:rsid w:val="1BD9441B"/>
    <w:rsid w:val="1CAA56FA"/>
    <w:rsid w:val="21CF0DCD"/>
    <w:rsid w:val="23006AD4"/>
    <w:rsid w:val="2343190D"/>
    <w:rsid w:val="250100BF"/>
    <w:rsid w:val="26511AB7"/>
    <w:rsid w:val="2DAC0317"/>
    <w:rsid w:val="3234284A"/>
    <w:rsid w:val="423D7DD7"/>
    <w:rsid w:val="4332034D"/>
    <w:rsid w:val="44D05AD2"/>
    <w:rsid w:val="4A715DA7"/>
    <w:rsid w:val="4B4C0CA0"/>
    <w:rsid w:val="4D6113DB"/>
    <w:rsid w:val="4E2913E9"/>
    <w:rsid w:val="5AB6333E"/>
    <w:rsid w:val="5F6F24EF"/>
    <w:rsid w:val="643F6279"/>
    <w:rsid w:val="660112E9"/>
    <w:rsid w:val="691C6641"/>
    <w:rsid w:val="6B6A37C1"/>
    <w:rsid w:val="6D58799E"/>
    <w:rsid w:val="76217C57"/>
    <w:rsid w:val="7830732A"/>
    <w:rsid w:val="78621DA2"/>
    <w:rsid w:val="7962512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hapeDefaults>
    <o:shapedefaults v:ext="edit" spidmax="2049" fillcolor="white">
      <v:fill color="white"/>
    </o:shapedefaults>
    <o:shapelayout v:ext="edit">
      <o:idmap v:ext="edit" data="1"/>
    </o:shapelayout>
  </w:shapeDefaults>
  <w:decimalSymbol w:val="."/>
  <w:listSeparator w:val=","/>
  <w14:docId w14:val="287B351A"/>
  <w15:docId w15:val="{812915F1-E00A-48D9-BD1E-2A30871BE1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宋体"/>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Normal Indent" w:qFormat="1"/>
    <w:lsdException w:name="header" w:qFormat="1"/>
    <w:lsdException w:name="footer" w:qFormat="1"/>
    <w:lsdException w:name="caption" w:semiHidden="1" w:unhideWhenUsed="1" w:qFormat="1"/>
    <w:lsdException w:name="Title" w:qFormat="1"/>
    <w:lsdException w:name="Default Paragraph Font" w:semiHidden="1" w:uiPriority="1" w:unhideWhenUsed="1"/>
    <w:lsdException w:name="Subtitle" w:qFormat="1"/>
    <w:lsdException w:name="Body Text Indent 2"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9">
    <w:name w:val="Normal"/>
    <w:qFormat/>
    <w:pPr>
      <w:widowControl w:val="0"/>
      <w:jc w:val="both"/>
    </w:pPr>
    <w:rPr>
      <w:rFonts w:ascii="Times New Roman" w:hAnsi="Times New Roman" w:cs="Times New Roman"/>
      <w:kern w:val="2"/>
      <w:sz w:val="21"/>
      <w:szCs w:val="24"/>
    </w:rPr>
  </w:style>
  <w:style w:type="paragraph" w:styleId="1">
    <w:name w:val="heading 1"/>
    <w:basedOn w:val="a9"/>
    <w:next w:val="aa"/>
    <w:qFormat/>
    <w:pPr>
      <w:keepNext/>
      <w:keepLines/>
      <w:spacing w:before="340" w:after="330" w:line="578" w:lineRule="auto"/>
      <w:outlineLvl w:val="0"/>
    </w:pPr>
    <w:rPr>
      <w:b/>
      <w:bCs/>
      <w:kern w:val="44"/>
      <w:sz w:val="44"/>
      <w:szCs w:val="44"/>
    </w:rPr>
  </w:style>
  <w:style w:type="paragraph" w:styleId="2">
    <w:name w:val="heading 2"/>
    <w:basedOn w:val="a9"/>
    <w:next w:val="aa"/>
    <w:qFormat/>
    <w:pPr>
      <w:keepNext/>
      <w:keepLines/>
      <w:spacing w:before="260" w:after="260" w:line="416" w:lineRule="auto"/>
      <w:outlineLvl w:val="1"/>
    </w:pPr>
    <w:rPr>
      <w:rFonts w:ascii="Arial" w:eastAsia="黑体" w:hAnsi="Arial"/>
      <w:b/>
      <w:bCs/>
      <w:sz w:val="32"/>
      <w:szCs w:val="32"/>
    </w:rPr>
  </w:style>
  <w:style w:type="paragraph" w:styleId="3">
    <w:name w:val="heading 3"/>
    <w:basedOn w:val="a9"/>
    <w:next w:val="aa"/>
    <w:qFormat/>
    <w:pPr>
      <w:keepNext/>
      <w:keepLines/>
      <w:spacing w:before="260" w:after="260" w:line="416" w:lineRule="auto"/>
      <w:outlineLvl w:val="2"/>
    </w:pPr>
    <w:rPr>
      <w:b/>
      <w:bCs/>
      <w:sz w:val="32"/>
      <w:szCs w:val="32"/>
    </w:rPr>
  </w:style>
  <w:style w:type="paragraph" w:styleId="4">
    <w:name w:val="heading 4"/>
    <w:basedOn w:val="a9"/>
    <w:next w:val="aa"/>
    <w:qFormat/>
    <w:pPr>
      <w:keepNext/>
      <w:keepLines/>
      <w:spacing w:before="280" w:after="290" w:line="376" w:lineRule="auto"/>
      <w:outlineLvl w:val="3"/>
    </w:pPr>
    <w:rPr>
      <w:rFonts w:ascii="Arial" w:eastAsia="黑体" w:hAnsi="Arial"/>
      <w:b/>
      <w:bCs/>
      <w:sz w:val="28"/>
      <w:szCs w:val="28"/>
    </w:rPr>
  </w:style>
  <w:style w:type="character" w:default="1" w:styleId="ab">
    <w:name w:val="Default Paragraph Font"/>
    <w:uiPriority w:val="1"/>
    <w:semiHidden/>
    <w:unhideWhenUsed/>
  </w:style>
  <w:style w:type="table" w:default="1" w:styleId="ac">
    <w:name w:val="Normal Table"/>
    <w:uiPriority w:val="99"/>
    <w:semiHidden/>
    <w:unhideWhenUsed/>
    <w:tblPr>
      <w:tblInd w:w="0" w:type="dxa"/>
      <w:tblCellMar>
        <w:top w:w="0" w:type="dxa"/>
        <w:left w:w="108" w:type="dxa"/>
        <w:bottom w:w="0" w:type="dxa"/>
        <w:right w:w="108" w:type="dxa"/>
      </w:tblCellMar>
    </w:tblPr>
  </w:style>
  <w:style w:type="numbering" w:default="1" w:styleId="ad">
    <w:name w:val="No List"/>
    <w:uiPriority w:val="99"/>
    <w:semiHidden/>
    <w:unhideWhenUsed/>
  </w:style>
  <w:style w:type="paragraph" w:styleId="aa">
    <w:name w:val="Normal Indent"/>
    <w:basedOn w:val="a9"/>
    <w:qFormat/>
    <w:pPr>
      <w:ind w:firstLineChars="200" w:firstLine="420"/>
    </w:pPr>
  </w:style>
  <w:style w:type="paragraph" w:styleId="20">
    <w:name w:val="Body Text Indent 2"/>
    <w:basedOn w:val="a9"/>
    <w:link w:val="21"/>
    <w:qFormat/>
    <w:pPr>
      <w:widowControl/>
      <w:tabs>
        <w:tab w:val="left" w:pos="-720"/>
      </w:tabs>
      <w:suppressAutoHyphens/>
      <w:ind w:left="709" w:hanging="709"/>
      <w:jc w:val="left"/>
    </w:pPr>
    <w:rPr>
      <w:rFonts w:ascii="Arial" w:hAnsi="Arial" w:cs="Arial"/>
      <w:color w:val="000000"/>
      <w:spacing w:val="-3"/>
      <w:kern w:val="0"/>
      <w:sz w:val="20"/>
      <w:szCs w:val="20"/>
      <w:lang w:val="en-GB" w:eastAsia="en-US"/>
    </w:rPr>
  </w:style>
  <w:style w:type="paragraph" w:styleId="ae">
    <w:name w:val="footer"/>
    <w:basedOn w:val="a9"/>
    <w:qFormat/>
    <w:pPr>
      <w:tabs>
        <w:tab w:val="center" w:pos="4153"/>
        <w:tab w:val="right" w:pos="8306"/>
      </w:tabs>
      <w:snapToGrid w:val="0"/>
      <w:jc w:val="left"/>
    </w:pPr>
    <w:rPr>
      <w:sz w:val="18"/>
      <w:szCs w:val="18"/>
    </w:rPr>
  </w:style>
  <w:style w:type="paragraph" w:styleId="af">
    <w:name w:val="header"/>
    <w:basedOn w:val="a9"/>
    <w:qFormat/>
    <w:pPr>
      <w:tabs>
        <w:tab w:val="center" w:pos="4153"/>
        <w:tab w:val="right" w:pos="8306"/>
      </w:tabs>
      <w:wordWrap w:val="0"/>
      <w:snapToGrid w:val="0"/>
      <w:ind w:right="-5" w:firstLineChars="223" w:firstLine="540"/>
      <w:jc w:val="right"/>
    </w:pPr>
    <w:rPr>
      <w:spacing w:val="16"/>
      <w:szCs w:val="21"/>
      <w:lang w:val="fr-FR"/>
    </w:rPr>
  </w:style>
  <w:style w:type="paragraph" w:styleId="af0">
    <w:name w:val="Title"/>
    <w:basedOn w:val="a9"/>
    <w:next w:val="aa"/>
    <w:qFormat/>
    <w:pPr>
      <w:spacing w:before="240" w:after="60"/>
      <w:jc w:val="center"/>
    </w:pPr>
    <w:rPr>
      <w:rFonts w:ascii="Arial" w:hAnsi="Arial" w:cs="Arial"/>
      <w:b/>
      <w:bCs/>
      <w:sz w:val="32"/>
      <w:szCs w:val="32"/>
    </w:rPr>
  </w:style>
  <w:style w:type="table" w:styleId="af1">
    <w:name w:val="Table Grid"/>
    <w:basedOn w:val="ac"/>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page number"/>
    <w:basedOn w:val="ab"/>
  </w:style>
  <w:style w:type="character" w:customStyle="1" w:styleId="21">
    <w:name w:val="正文文本缩进 2 字符"/>
    <w:link w:val="20"/>
    <w:qFormat/>
    <w:locked/>
    <w:rPr>
      <w:rFonts w:ascii="Arial" w:eastAsia="宋体" w:hAnsi="Arial" w:cs="Arial"/>
      <w:color w:val="000000"/>
      <w:spacing w:val="-3"/>
      <w:lang w:val="en-GB" w:eastAsia="en-US" w:bidi="ar-SA"/>
    </w:rPr>
  </w:style>
  <w:style w:type="character" w:customStyle="1" w:styleId="af3">
    <w:name w:val="发布"/>
    <w:qFormat/>
    <w:rPr>
      <w:rFonts w:ascii="黑体" w:eastAsia="黑体"/>
      <w:spacing w:val="22"/>
      <w:w w:val="100"/>
      <w:position w:val="3"/>
      <w:sz w:val="28"/>
    </w:rPr>
  </w:style>
  <w:style w:type="paragraph" w:customStyle="1" w:styleId="af4">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hAnsi="Times New Roman" w:cs="Times New Roman"/>
      <w:sz w:val="52"/>
    </w:rPr>
  </w:style>
  <w:style w:type="paragraph" w:customStyle="1" w:styleId="af5">
    <w:name w:val="标准书脚_奇数页"/>
    <w:qFormat/>
    <w:pPr>
      <w:spacing w:before="120"/>
      <w:jc w:val="right"/>
    </w:pPr>
    <w:rPr>
      <w:rFonts w:ascii="Times New Roman" w:hAnsi="Times New Roman" w:cs="Times New Roman"/>
      <w:sz w:val="18"/>
    </w:rPr>
  </w:style>
  <w:style w:type="paragraph" w:customStyle="1" w:styleId="af6">
    <w:name w:val="封面一致性程度标识"/>
    <w:qFormat/>
    <w:pPr>
      <w:spacing w:before="440" w:line="400" w:lineRule="exact"/>
      <w:jc w:val="center"/>
    </w:pPr>
    <w:rPr>
      <w:rFonts w:ascii="宋体" w:hAnsi="Times New Roman" w:cs="Times New Roman"/>
      <w:sz w:val="28"/>
    </w:rPr>
  </w:style>
  <w:style w:type="paragraph" w:customStyle="1" w:styleId="a6">
    <w:name w:val="三级条标题"/>
    <w:basedOn w:val="a5"/>
    <w:next w:val="af7"/>
    <w:qFormat/>
    <w:pPr>
      <w:numPr>
        <w:ilvl w:val="4"/>
      </w:numPr>
      <w:tabs>
        <w:tab w:val="left" w:pos="360"/>
      </w:tabs>
      <w:outlineLvl w:val="4"/>
    </w:pPr>
  </w:style>
  <w:style w:type="paragraph" w:customStyle="1" w:styleId="a5">
    <w:name w:val="二级条标题"/>
    <w:basedOn w:val="a4"/>
    <w:next w:val="af7"/>
    <w:qFormat/>
    <w:pPr>
      <w:numPr>
        <w:ilvl w:val="3"/>
      </w:numPr>
      <w:ind w:left="709"/>
      <w:outlineLvl w:val="3"/>
    </w:pPr>
  </w:style>
  <w:style w:type="paragraph" w:customStyle="1" w:styleId="a4">
    <w:name w:val="一级条标题"/>
    <w:basedOn w:val="a3"/>
    <w:next w:val="af7"/>
    <w:qFormat/>
    <w:pPr>
      <w:numPr>
        <w:ilvl w:val="2"/>
      </w:numPr>
      <w:spacing w:beforeLines="0" w:before="0" w:afterLines="0" w:after="0"/>
      <w:outlineLvl w:val="2"/>
    </w:pPr>
  </w:style>
  <w:style w:type="paragraph" w:customStyle="1" w:styleId="a3">
    <w:name w:val="章标题"/>
    <w:next w:val="af7"/>
    <w:qFormat/>
    <w:pPr>
      <w:numPr>
        <w:ilvl w:val="1"/>
        <w:numId w:val="1"/>
      </w:numPr>
      <w:spacing w:beforeLines="50" w:before="50" w:afterLines="50" w:after="50"/>
      <w:jc w:val="both"/>
      <w:outlineLvl w:val="1"/>
    </w:pPr>
    <w:rPr>
      <w:rFonts w:ascii="黑体" w:eastAsia="黑体" w:hAnsi="Times New Roman" w:cs="Times New Roman"/>
      <w:sz w:val="21"/>
    </w:rPr>
  </w:style>
  <w:style w:type="paragraph" w:customStyle="1" w:styleId="af7">
    <w:name w:val="段"/>
    <w:qFormat/>
    <w:pPr>
      <w:autoSpaceDE w:val="0"/>
      <w:autoSpaceDN w:val="0"/>
      <w:ind w:firstLineChars="200" w:firstLine="200"/>
      <w:jc w:val="both"/>
    </w:pPr>
    <w:rPr>
      <w:rFonts w:ascii="宋体" w:hAnsi="Times New Roman" w:cs="Times New Roman"/>
      <w:sz w:val="21"/>
    </w:rPr>
  </w:style>
  <w:style w:type="paragraph" w:customStyle="1" w:styleId="a8">
    <w:name w:val="五级条标题"/>
    <w:basedOn w:val="a7"/>
    <w:next w:val="af7"/>
    <w:qFormat/>
    <w:pPr>
      <w:numPr>
        <w:ilvl w:val="6"/>
      </w:numPr>
      <w:outlineLvl w:val="6"/>
    </w:pPr>
  </w:style>
  <w:style w:type="paragraph" w:customStyle="1" w:styleId="a7">
    <w:name w:val="四级条标题"/>
    <w:basedOn w:val="a6"/>
    <w:next w:val="af7"/>
    <w:qFormat/>
    <w:pPr>
      <w:numPr>
        <w:ilvl w:val="5"/>
      </w:numPr>
      <w:outlineLvl w:val="5"/>
    </w:pPr>
  </w:style>
  <w:style w:type="paragraph" w:customStyle="1" w:styleId="af8">
    <w:name w:val="封面标准英文名称"/>
    <w:qFormat/>
    <w:pPr>
      <w:widowControl w:val="0"/>
      <w:spacing w:before="370" w:line="400" w:lineRule="exact"/>
      <w:jc w:val="center"/>
    </w:pPr>
    <w:rPr>
      <w:rFonts w:ascii="Times New Roman" w:hAnsi="Times New Roman" w:cs="Times New Roman"/>
      <w:sz w:val="28"/>
    </w:rPr>
  </w:style>
  <w:style w:type="paragraph" w:customStyle="1" w:styleId="af9">
    <w:name w:val="标准书眉_奇数页"/>
    <w:next w:val="a9"/>
    <w:qFormat/>
    <w:pPr>
      <w:tabs>
        <w:tab w:val="center" w:pos="4154"/>
        <w:tab w:val="right" w:pos="8306"/>
      </w:tabs>
      <w:spacing w:after="120"/>
      <w:jc w:val="right"/>
    </w:pPr>
    <w:rPr>
      <w:rFonts w:ascii="Times New Roman" w:hAnsi="Times New Roman" w:cs="Times New Roman"/>
      <w:sz w:val="21"/>
    </w:rPr>
  </w:style>
  <w:style w:type="paragraph" w:customStyle="1" w:styleId="afa">
    <w:name w:val="标准标志"/>
    <w:next w:val="a9"/>
    <w:qFormat/>
    <w:pPr>
      <w:framePr w:w="2268" w:h="1392" w:hRule="exact" w:wrap="around" w:hAnchor="margin" w:x="6748" w:y="171" w:anchorLock="1"/>
      <w:shd w:val="solid" w:color="FFFFFF" w:fill="FFFFFF"/>
      <w:spacing w:line="0" w:lineRule="atLeast"/>
      <w:jc w:val="right"/>
    </w:pPr>
    <w:rPr>
      <w:rFonts w:ascii="Times New Roman" w:hAnsi="Times New Roman" w:cs="Times New Roman"/>
      <w:b/>
      <w:w w:val="130"/>
      <w:sz w:val="96"/>
    </w:rPr>
  </w:style>
  <w:style w:type="paragraph" w:customStyle="1" w:styleId="afb">
    <w:name w:val="附录标识"/>
    <w:basedOn w:val="a2"/>
    <w:qFormat/>
    <w:pPr>
      <w:tabs>
        <w:tab w:val="left" w:pos="6405"/>
      </w:tabs>
      <w:spacing w:after="200"/>
    </w:pPr>
    <w:rPr>
      <w:sz w:val="21"/>
    </w:rPr>
  </w:style>
  <w:style w:type="paragraph" w:customStyle="1" w:styleId="a2">
    <w:name w:val="前言、引言标题"/>
    <w:next w:val="a9"/>
    <w:pPr>
      <w:numPr>
        <w:numId w:val="1"/>
      </w:numPr>
      <w:shd w:val="clear" w:color="FFFFFF" w:fill="FFFFFF"/>
      <w:tabs>
        <w:tab w:val="left" w:pos="360"/>
      </w:tabs>
      <w:spacing w:before="640" w:after="560"/>
      <w:jc w:val="center"/>
      <w:outlineLvl w:val="0"/>
    </w:pPr>
    <w:rPr>
      <w:rFonts w:ascii="黑体" w:eastAsia="黑体" w:hAnsi="Times New Roman" w:cs="Times New Roman"/>
      <w:sz w:val="32"/>
    </w:rPr>
  </w:style>
  <w:style w:type="paragraph" w:customStyle="1" w:styleId="afc">
    <w:name w:val="实施日期"/>
    <w:basedOn w:val="afd"/>
    <w:qFormat/>
    <w:pPr>
      <w:framePr w:hSpace="0" w:wrap="around" w:xAlign="right"/>
      <w:jc w:val="right"/>
    </w:pPr>
  </w:style>
  <w:style w:type="paragraph" w:customStyle="1" w:styleId="afd">
    <w:name w:val="发布日期"/>
    <w:qFormat/>
    <w:pPr>
      <w:framePr w:w="4000" w:h="473" w:hRule="exact" w:hSpace="180" w:vSpace="180" w:wrap="around" w:hAnchor="margin" w:y="13511" w:anchorLock="1"/>
    </w:pPr>
    <w:rPr>
      <w:rFonts w:ascii="Times New Roman" w:eastAsia="黑体" w:hAnsi="Times New Roman" w:cs="Times New Roman"/>
      <w:sz w:val="28"/>
    </w:rPr>
  </w:style>
  <w:style w:type="paragraph" w:customStyle="1" w:styleId="afe">
    <w:name w:val="目次、标准名称标题"/>
    <w:basedOn w:val="a2"/>
    <w:next w:val="af7"/>
    <w:qFormat/>
    <w:pPr>
      <w:numPr>
        <w:numId w:val="0"/>
      </w:numPr>
      <w:spacing w:line="460" w:lineRule="exact"/>
    </w:pPr>
  </w:style>
  <w:style w:type="paragraph" w:customStyle="1" w:styleId="aff">
    <w:name w:val="封面标准代替信息"/>
    <w:basedOn w:val="22"/>
    <w:qFormat/>
    <w:pPr>
      <w:framePr w:wrap="around"/>
      <w:spacing w:before="57"/>
    </w:pPr>
    <w:rPr>
      <w:rFonts w:ascii="宋体"/>
      <w:sz w:val="21"/>
    </w:rPr>
  </w:style>
  <w:style w:type="paragraph" w:customStyle="1" w:styleId="22">
    <w:name w:val="封面标准号2"/>
    <w:basedOn w:val="a9"/>
    <w:qFormat/>
    <w:pPr>
      <w:framePr w:w="9138" w:h="1244" w:hRule="exact" w:wrap="around" w:vAnchor="page" w:hAnchor="margin" w:y="2908" w:anchorLock="1"/>
      <w:kinsoku w:val="0"/>
      <w:overflowPunct w:val="0"/>
      <w:autoSpaceDE w:val="0"/>
      <w:autoSpaceDN w:val="0"/>
      <w:adjustRightInd w:val="0"/>
      <w:spacing w:before="357" w:line="280" w:lineRule="exact"/>
      <w:jc w:val="right"/>
      <w:textAlignment w:val="center"/>
    </w:pPr>
    <w:rPr>
      <w:kern w:val="0"/>
      <w:sz w:val="28"/>
      <w:szCs w:val="20"/>
    </w:rPr>
  </w:style>
  <w:style w:type="paragraph" w:customStyle="1" w:styleId="aff0">
    <w:name w:val="标准书眉_偶数页"/>
    <w:basedOn w:val="af9"/>
    <w:next w:val="a9"/>
    <w:qFormat/>
    <w:pPr>
      <w:jc w:val="left"/>
    </w:pPr>
    <w:rPr>
      <w:rFonts w:ascii="宋体" w:hAnsi="宋体"/>
    </w:rPr>
  </w:style>
  <w:style w:type="paragraph" w:customStyle="1" w:styleId="aff1">
    <w:name w:val="封面标准文稿编辑信息"/>
    <w:qFormat/>
    <w:pPr>
      <w:spacing w:before="180" w:line="180" w:lineRule="exact"/>
      <w:jc w:val="center"/>
    </w:pPr>
    <w:rPr>
      <w:rFonts w:ascii="宋体" w:hAnsi="Times New Roman" w:cs="Times New Roman"/>
      <w:sz w:val="21"/>
    </w:rPr>
  </w:style>
  <w:style w:type="paragraph" w:customStyle="1" w:styleId="aff2">
    <w:name w:val="标准书脚_偶数页"/>
    <w:qFormat/>
    <w:pPr>
      <w:spacing w:before="120"/>
    </w:pPr>
    <w:rPr>
      <w:rFonts w:ascii="Times New Roman" w:hAnsi="Times New Roman" w:cs="Times New Roman"/>
      <w:sz w:val="18"/>
    </w:rPr>
  </w:style>
  <w:style w:type="paragraph" w:customStyle="1" w:styleId="aff3">
    <w:name w:val="文献分类号"/>
    <w:qFormat/>
    <w:pPr>
      <w:framePr w:hSpace="180" w:vSpace="180" w:wrap="around" w:hAnchor="margin" w:y="1" w:anchorLock="1"/>
      <w:widowControl w:val="0"/>
      <w:textAlignment w:val="center"/>
    </w:pPr>
    <w:rPr>
      <w:rFonts w:ascii="Times New Roman" w:eastAsia="黑体" w:hAnsi="Times New Roman" w:cs="Times New Roman"/>
      <w:sz w:val="21"/>
    </w:rPr>
  </w:style>
  <w:style w:type="paragraph" w:customStyle="1" w:styleId="aff4">
    <w:name w:val="其他标准称谓"/>
    <w:qFormat/>
    <w:pPr>
      <w:spacing w:line="0" w:lineRule="atLeast"/>
      <w:jc w:val="distribute"/>
    </w:pPr>
    <w:rPr>
      <w:rFonts w:ascii="黑体" w:eastAsia="黑体" w:hAnsi="宋体" w:cs="Times New Roman"/>
      <w:sz w:val="52"/>
    </w:rPr>
  </w:style>
  <w:style w:type="paragraph" w:customStyle="1" w:styleId="aff5">
    <w:name w:val="封面正文"/>
    <w:qFormat/>
    <w:pPr>
      <w:jc w:val="both"/>
    </w:pPr>
    <w:rPr>
      <w:rFonts w:ascii="Times New Roman" w:hAnsi="Times New Roman" w:cs="Times New Roman"/>
    </w:rPr>
  </w:style>
  <w:style w:type="paragraph" w:customStyle="1" w:styleId="aff6">
    <w:name w:val="封面标准文稿类别"/>
    <w:qFormat/>
    <w:pPr>
      <w:spacing w:before="440" w:line="400" w:lineRule="exact"/>
      <w:jc w:val="center"/>
    </w:pPr>
    <w:rPr>
      <w:rFonts w:ascii="宋体" w:hAnsi="Times New Roman" w:cs="Times New Roman"/>
      <w:sz w:val="24"/>
    </w:rPr>
  </w:style>
  <w:style w:type="paragraph" w:customStyle="1" w:styleId="aff7">
    <w:name w:val="标准书眉一"/>
    <w:qFormat/>
    <w:pPr>
      <w:jc w:val="both"/>
    </w:pPr>
    <w:rPr>
      <w:rFonts w:ascii="Times New Roman" w:hAnsi="Times New Roman" w:cs="Times New Roman"/>
    </w:rPr>
  </w:style>
  <w:style w:type="paragraph" w:customStyle="1" w:styleId="aff8">
    <w:name w:val="其他发布部门"/>
    <w:basedOn w:val="a9"/>
    <w:pPr>
      <w:framePr w:w="7433" w:h="585" w:hRule="exact" w:hSpace="180" w:vSpace="180" w:wrap="around" w:hAnchor="margin" w:xAlign="center" w:y="14401" w:anchorLock="1"/>
      <w:widowControl/>
      <w:spacing w:line="0" w:lineRule="atLeast"/>
      <w:jc w:val="center"/>
    </w:pPr>
    <w:rPr>
      <w:rFonts w:ascii="黑体" w:eastAsia="黑体"/>
      <w:spacing w:val="20"/>
      <w:w w:val="135"/>
      <w:kern w:val="0"/>
      <w:sz w:val="36"/>
      <w:szCs w:val="20"/>
    </w:rPr>
  </w:style>
  <w:style w:type="paragraph" w:styleId="aff9">
    <w:name w:val="List Paragraph"/>
    <w:basedOn w:val="a9"/>
    <w:uiPriority w:val="99"/>
    <w:rsid w:val="00051E32"/>
    <w:pPr>
      <w:ind w:firstLineChars="200" w:firstLine="420"/>
    </w:pPr>
  </w:style>
  <w:style w:type="paragraph" w:customStyle="1" w:styleId="a">
    <w:name w:val="列项——（一级）"/>
    <w:rsid w:val="00AC1EEF"/>
    <w:pPr>
      <w:widowControl w:val="0"/>
      <w:numPr>
        <w:numId w:val="5"/>
      </w:numPr>
      <w:jc w:val="both"/>
    </w:pPr>
    <w:rPr>
      <w:rFonts w:ascii="宋体" w:hAnsi="Times New Roman" w:cs="Times New Roman"/>
      <w:sz w:val="21"/>
    </w:rPr>
  </w:style>
  <w:style w:type="paragraph" w:customStyle="1" w:styleId="a0">
    <w:name w:val="列项●（二级）"/>
    <w:rsid w:val="00AC1EEF"/>
    <w:pPr>
      <w:numPr>
        <w:ilvl w:val="1"/>
        <w:numId w:val="5"/>
      </w:numPr>
      <w:tabs>
        <w:tab w:val="left" w:pos="840"/>
      </w:tabs>
      <w:jc w:val="both"/>
    </w:pPr>
    <w:rPr>
      <w:rFonts w:ascii="宋体" w:hAnsi="Times New Roman" w:cs="Times New Roman"/>
      <w:sz w:val="21"/>
    </w:rPr>
  </w:style>
  <w:style w:type="paragraph" w:customStyle="1" w:styleId="a1">
    <w:name w:val="列项◆（三级）"/>
    <w:basedOn w:val="a9"/>
    <w:rsid w:val="00AC1EEF"/>
    <w:pPr>
      <w:numPr>
        <w:ilvl w:val="2"/>
        <w:numId w:val="5"/>
      </w:numPr>
    </w:pPr>
    <w:rPr>
      <w:rFonts w:ascii="宋体"/>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18" Type="http://schemas.openxmlformats.org/officeDocument/2006/relationships/image" Target="media/image3.png"/><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image" Target="media/image2.png"/><Relationship Id="rId2" Type="http://schemas.openxmlformats.org/officeDocument/2006/relationships/numbering" Target="numbering.xml"/><Relationship Id="rId16" Type="http://schemas.openxmlformats.org/officeDocument/2006/relationships/image" Target="media/image1.png"/><Relationship Id="rId20"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2.xml"/><Relationship Id="rId19" Type="http://schemas.openxmlformats.org/officeDocument/2006/relationships/footer" Target="footer5.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3.xml"/><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9</Pages>
  <Words>1002</Words>
  <Characters>5718</Characters>
  <Application>Microsoft Office Word</Application>
  <DocSecurity>0</DocSecurity>
  <Lines>47</Lines>
  <Paragraphs>13</Paragraphs>
  <ScaleCrop>false</ScaleCrop>
  <Company>标准化中心</Company>
  <LinksUpToDate>false</LinksUpToDate>
  <CharactersWithSpaces>6707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creator>李晓辉</dc:creator>
  <cp:lastModifiedBy>8613994287146</cp:lastModifiedBy>
  <cp:revision>8</cp:revision>
  <cp:lastPrinted>2021-07-05T00:16:00Z</cp:lastPrinted>
  <dcterms:created xsi:type="dcterms:W3CDTF">2024-05-17T01:01:00Z</dcterms:created>
  <dcterms:modified xsi:type="dcterms:W3CDTF">2024-05-17T02:47:00Z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2052-11.1.0.10356</vt:lpwstr>
  </property>
  <property fmtid="{D5CDD505-2E9C-101B-9397-08002B2CF9AE}" pid="3" name="ICV">
    <vt:lpwstr>27562CFB0E664E9D8E2B06B712444963</vt:lpwstr>
  </property>
</Properties>
</file>